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D482" w14:textId="77777777" w:rsidR="00AC4804" w:rsidRDefault="00877DE4" w:rsidP="00AC4804">
      <w:pPr>
        <w:pStyle w:val="Heading1"/>
      </w:pPr>
      <w:r>
        <w:t xml:space="preserve">Operational Policy: </w:t>
      </w:r>
      <w:r w:rsidR="00AC4804">
        <w:t xml:space="preserve">Storage </w:t>
      </w:r>
      <w:r>
        <w:t xml:space="preserve">and </w:t>
      </w:r>
      <w:r w:rsidR="00F34E64">
        <w:t xml:space="preserve">Destruction </w:t>
      </w:r>
      <w:r w:rsidR="00AC4804">
        <w:t xml:space="preserve">of </w:t>
      </w:r>
      <w:r w:rsidR="002663D5">
        <w:t xml:space="preserve">Hard Copy and </w:t>
      </w:r>
      <w:r w:rsidR="00AC4804">
        <w:t>Electronic Information (NAG 6</w:t>
      </w:r>
      <w:r w:rsidR="00F655B9">
        <w:t>)</w:t>
      </w:r>
    </w:p>
    <w:p w14:paraId="41818BA4" w14:textId="77777777" w:rsidR="006A416A" w:rsidRDefault="006A416A" w:rsidP="006A416A">
      <w:pPr>
        <w:pStyle w:val="Heading2"/>
      </w:pPr>
      <w:r>
        <w:t>Blind &amp; Low Vision Education Network NZ</w:t>
      </w:r>
    </w:p>
    <w:p w14:paraId="21D6FBB4" w14:textId="77777777" w:rsidR="00AC4804" w:rsidRDefault="00AC4804" w:rsidP="00AC4804"/>
    <w:p w14:paraId="4F82FC29" w14:textId="77777777" w:rsidR="00F655B9" w:rsidRDefault="00F655B9" w:rsidP="00F655B9">
      <w:pPr>
        <w:pStyle w:val="Heading2"/>
      </w:pPr>
      <w:r>
        <w:t>Statement of Intent:</w:t>
      </w:r>
    </w:p>
    <w:p w14:paraId="6F108D94" w14:textId="77777777" w:rsidR="00877DE4" w:rsidRDefault="00877DE4" w:rsidP="001B1E5D">
      <w:pPr>
        <w:spacing w:line="288" w:lineRule="auto"/>
      </w:pPr>
      <w:r>
        <w:t xml:space="preserve">The Blind &amp; Low Vision Education Network NZ (BLENNZ) has a responsibility under the Public Records Act 2005 and its amendments, to ensure it has a clear process and authority </w:t>
      </w:r>
      <w:r w:rsidR="00B31FBC">
        <w:t>relating to</w:t>
      </w:r>
      <w:r>
        <w:t xml:space="preserve"> how long to keep </w:t>
      </w:r>
      <w:r w:rsidR="00B31FBC">
        <w:t xml:space="preserve">documentation, </w:t>
      </w:r>
      <w:proofErr w:type="gramStart"/>
      <w:r w:rsidR="00B31FBC">
        <w:t>data</w:t>
      </w:r>
      <w:proofErr w:type="gramEnd"/>
      <w:r w:rsidR="00B31FBC">
        <w:t xml:space="preserve"> and photos</w:t>
      </w:r>
      <w:r>
        <w:t>, why they have to keep them, and what needs to happen to them when they are of no further use to BLENNZ. As a state school BLENNZ also has responsibility to retain some school records for archival purposes.</w:t>
      </w:r>
    </w:p>
    <w:p w14:paraId="69145B0D" w14:textId="77777777" w:rsidR="00AC4804" w:rsidRDefault="00B31FBC" w:rsidP="001B1E5D">
      <w:pPr>
        <w:spacing w:line="288" w:lineRule="auto"/>
      </w:pPr>
      <w:r>
        <w:t xml:space="preserve">Documentation </w:t>
      </w:r>
      <w:r w:rsidR="00877DE4">
        <w:t xml:space="preserve">can be hard copy, electronic or both. </w:t>
      </w:r>
      <w:r w:rsidR="00870111">
        <w:t xml:space="preserve">Emails are included if the creation or receiving of them is deemed to be part of BLENNZ business. </w:t>
      </w:r>
      <w:r w:rsidR="002663D5">
        <w:t>Hard copy and e</w:t>
      </w:r>
      <w:r w:rsidR="00AC4804">
        <w:t>lectronic files will be maintained and subsequently destroyed on the same basis</w:t>
      </w:r>
      <w:r w:rsidR="002663D5">
        <w:t>.</w:t>
      </w:r>
      <w:r w:rsidR="00AC4804">
        <w:t xml:space="preserve">  Information kept can only be used for the purpose for which it was originally sought.</w:t>
      </w:r>
      <w:r w:rsidR="00F655B9">
        <w:t xml:space="preserve">  The BLENNZ Privacy Policy and Procedures and the </w:t>
      </w:r>
      <w:r w:rsidR="00877DE4">
        <w:t xml:space="preserve">joint </w:t>
      </w:r>
      <w:r w:rsidR="00F655B9">
        <w:t>Ministry of Education</w:t>
      </w:r>
      <w:r w:rsidR="00877DE4">
        <w:t xml:space="preserve"> and Archive NZ’s</w:t>
      </w:r>
      <w:r w:rsidR="00F655B9">
        <w:t xml:space="preserve"> information pack on “School Records Retention and Disposal” will be used to determine the length of time </w:t>
      </w:r>
      <w:r w:rsidR="002663D5">
        <w:t>material</w:t>
      </w:r>
      <w:r w:rsidR="00F655B9">
        <w:t xml:space="preserve"> will be kept.</w:t>
      </w:r>
      <w:r w:rsidR="00470D65">
        <w:t xml:space="preserve"> </w:t>
      </w:r>
    </w:p>
    <w:p w14:paraId="4CF5FE54" w14:textId="77777777" w:rsidR="00613F4E" w:rsidRDefault="00613F4E" w:rsidP="001B1E5D">
      <w:pPr>
        <w:spacing w:line="288" w:lineRule="auto"/>
      </w:pPr>
      <w:r>
        <w:t xml:space="preserve">No online hosted applications should be used to store BLENNZ information without the prior approval of the </w:t>
      </w:r>
      <w:proofErr w:type="gramStart"/>
      <w:r>
        <w:t>Principal</w:t>
      </w:r>
      <w:proofErr w:type="gramEnd"/>
      <w:r>
        <w:t xml:space="preserve"> (through the Senior Management Team).</w:t>
      </w:r>
    </w:p>
    <w:p w14:paraId="142AB8FB" w14:textId="77777777" w:rsidR="00F655B9" w:rsidRDefault="00877DE4" w:rsidP="001B1E5D">
      <w:pPr>
        <w:pStyle w:val="Heading2"/>
        <w:spacing w:line="288" w:lineRule="auto"/>
      </w:pPr>
      <w:r>
        <w:t>Policy Requirements:</w:t>
      </w:r>
    </w:p>
    <w:p w14:paraId="46072E34" w14:textId="77777777" w:rsidR="00A526BA" w:rsidRDefault="00A526BA" w:rsidP="001B1E5D">
      <w:pPr>
        <w:pStyle w:val="Heading3"/>
        <w:spacing w:line="288" w:lineRule="auto"/>
      </w:pPr>
      <w:r>
        <w:t xml:space="preserve">General </w:t>
      </w:r>
    </w:p>
    <w:p w14:paraId="1C846380" w14:textId="77777777" w:rsidR="002663D5" w:rsidRDefault="001264A7" w:rsidP="001B1E5D">
      <w:pPr>
        <w:spacing w:line="288" w:lineRule="auto"/>
      </w:pPr>
      <w:r>
        <w:t>1.</w:t>
      </w:r>
      <w:r>
        <w:tab/>
      </w:r>
      <w:r w:rsidR="002663D5">
        <w:t>Wherever possible material will be stored in electronic format.</w:t>
      </w:r>
    </w:p>
    <w:p w14:paraId="1DE9DA7A" w14:textId="77777777" w:rsidR="002663D5" w:rsidRDefault="002663D5" w:rsidP="001B1E5D">
      <w:pPr>
        <w:spacing w:line="288" w:lineRule="auto"/>
      </w:pPr>
      <w:r>
        <w:t>2.</w:t>
      </w:r>
      <w:r>
        <w:tab/>
        <w:t>Hard copy material must be stored in a secure location.</w:t>
      </w:r>
    </w:p>
    <w:p w14:paraId="2F6F3DE8" w14:textId="77777777" w:rsidR="00613F4E" w:rsidRDefault="00613F4E" w:rsidP="001B1E5D">
      <w:pPr>
        <w:spacing w:line="288" w:lineRule="auto"/>
        <w:ind w:left="720" w:hanging="720"/>
      </w:pPr>
      <w:r>
        <w:t>3.</w:t>
      </w:r>
      <w:r>
        <w:tab/>
        <w:t xml:space="preserve">Copies of draft documents may be kept on laptops whilst being worked on. Once a document is finalised it must be stored on the group drive and the draft deleted from the laptop prior to the end of the respective term. </w:t>
      </w:r>
    </w:p>
    <w:p w14:paraId="59A6C0FA" w14:textId="77777777" w:rsidR="001264A7" w:rsidRDefault="00613F4E" w:rsidP="001B1E5D">
      <w:pPr>
        <w:spacing w:line="288" w:lineRule="auto"/>
        <w:ind w:left="720" w:hanging="720"/>
      </w:pPr>
      <w:r>
        <w:t>4</w:t>
      </w:r>
      <w:r w:rsidR="002663D5">
        <w:t>.</w:t>
      </w:r>
      <w:r w:rsidR="002663D5">
        <w:tab/>
      </w:r>
      <w:r w:rsidR="001264A7">
        <w:t xml:space="preserve">Electronic files will be stored </w:t>
      </w:r>
      <w:r w:rsidR="0072724E">
        <w:t>on the BLENNZ servers in year folder</w:t>
      </w:r>
      <w:r w:rsidR="003B0FEE">
        <w:t xml:space="preserve"> format</w:t>
      </w:r>
      <w:r w:rsidR="0072724E">
        <w:t xml:space="preserve"> with standard names that follow the same format as the hard copy version.</w:t>
      </w:r>
      <w:r w:rsidR="00276C29">
        <w:t xml:space="preserve"> The storage of material into year folders will ensure ease of access when it is required to be destroyed.</w:t>
      </w:r>
      <w:r w:rsidR="00E778F6">
        <w:t xml:space="preserve"> Laptops must be password secure. External hard drives </w:t>
      </w:r>
      <w:r w:rsidR="007F0009">
        <w:t xml:space="preserve">used for photo storage </w:t>
      </w:r>
      <w:r w:rsidR="00E778F6">
        <w:t>mu</w:t>
      </w:r>
      <w:r w:rsidR="007F0009">
        <w:t>st be kept in a secure location (see Photographic Material point 3).</w:t>
      </w:r>
    </w:p>
    <w:p w14:paraId="6D460C89" w14:textId="77777777" w:rsidR="00A526BA" w:rsidRDefault="00613F4E" w:rsidP="001B1E5D">
      <w:pPr>
        <w:spacing w:line="288" w:lineRule="auto"/>
        <w:ind w:left="720" w:hanging="720"/>
      </w:pPr>
      <w:r>
        <w:t>5</w:t>
      </w:r>
      <w:r w:rsidR="00A526BA">
        <w:t>.</w:t>
      </w:r>
      <w:r w:rsidR="00A526BA">
        <w:tab/>
        <w:t xml:space="preserve">Material will be archived </w:t>
      </w:r>
      <w:r w:rsidR="0072724E">
        <w:t>each year</w:t>
      </w:r>
      <w:r w:rsidR="00A526BA">
        <w:t xml:space="preserve"> and kept only for as long as required under the Public Records Act 2005</w:t>
      </w:r>
      <w:r w:rsidR="0072724E">
        <w:t xml:space="preserve"> (see table below)</w:t>
      </w:r>
      <w:r w:rsidR="00A526BA">
        <w:t>.</w:t>
      </w:r>
    </w:p>
    <w:p w14:paraId="39DF5D18" w14:textId="77777777" w:rsidR="001B1E5D" w:rsidRPr="001B1E5D" w:rsidRDefault="001B1E5D" w:rsidP="001B1E5D">
      <w:pPr>
        <w:ind w:firstLine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Storage Requirements"/>
        <w:tblDescription w:val="Length of time required to be stored"/>
      </w:tblPr>
      <w:tblGrid>
        <w:gridCol w:w="4451"/>
        <w:gridCol w:w="4457"/>
      </w:tblGrid>
      <w:tr w:rsidR="002663D5" w14:paraId="27783B9F" w14:textId="77777777" w:rsidTr="0072724E">
        <w:trPr>
          <w:tblHeader/>
        </w:trPr>
        <w:tc>
          <w:tcPr>
            <w:tcW w:w="4451" w:type="dxa"/>
          </w:tcPr>
          <w:p w14:paraId="335BDC2E" w14:textId="77777777" w:rsidR="00A526BA" w:rsidRDefault="00A526BA" w:rsidP="001B1E5D">
            <w:pPr>
              <w:pStyle w:val="Heading2"/>
              <w:spacing w:line="288" w:lineRule="auto"/>
            </w:pPr>
            <w:r>
              <w:lastRenderedPageBreak/>
              <w:t>Record</w:t>
            </w:r>
          </w:p>
        </w:tc>
        <w:tc>
          <w:tcPr>
            <w:tcW w:w="4457" w:type="dxa"/>
          </w:tcPr>
          <w:p w14:paraId="661AA6A7" w14:textId="77777777" w:rsidR="00A526BA" w:rsidRDefault="00A526BA" w:rsidP="001B1E5D">
            <w:pPr>
              <w:pStyle w:val="Heading2"/>
              <w:spacing w:line="288" w:lineRule="auto"/>
            </w:pPr>
            <w:r>
              <w:t>Storage Requirement</w:t>
            </w:r>
          </w:p>
        </w:tc>
      </w:tr>
      <w:tr w:rsidR="00470D65" w14:paraId="7D5BCE67" w14:textId="77777777" w:rsidTr="0072724E">
        <w:tc>
          <w:tcPr>
            <w:tcW w:w="4451" w:type="dxa"/>
          </w:tcPr>
          <w:p w14:paraId="4A940C44" w14:textId="77777777" w:rsidR="00470D65" w:rsidRDefault="002663D5" w:rsidP="001B1E5D">
            <w:pPr>
              <w:spacing w:line="288" w:lineRule="auto"/>
            </w:pPr>
            <w:r>
              <w:t>Personnel &amp; payroll information</w:t>
            </w:r>
          </w:p>
          <w:p w14:paraId="2CA76DD0" w14:textId="77777777" w:rsidR="003021CD" w:rsidRDefault="003021CD" w:rsidP="001B1E5D">
            <w:pPr>
              <w:spacing w:line="288" w:lineRule="auto"/>
            </w:pPr>
            <w:proofErr w:type="gramStart"/>
            <w:r>
              <w:t>e.g.</w:t>
            </w:r>
            <w:proofErr w:type="gramEnd"/>
            <w:r>
              <w:t xml:space="preserve"> personnel files, payroll reports, timesheets, </w:t>
            </w:r>
            <w:r w:rsidR="00057CDB">
              <w:t>leave and staff attendance records</w:t>
            </w:r>
            <w:r>
              <w:t>, dispute records, disciplinary matters.</w:t>
            </w:r>
          </w:p>
        </w:tc>
        <w:tc>
          <w:tcPr>
            <w:tcW w:w="4457" w:type="dxa"/>
          </w:tcPr>
          <w:p w14:paraId="2E2C87A0" w14:textId="77777777" w:rsidR="00470D65" w:rsidRDefault="002663D5" w:rsidP="001B1E5D">
            <w:pPr>
              <w:spacing w:line="288" w:lineRule="auto"/>
            </w:pPr>
            <w:r>
              <w:t>Keep for 7 years after the last date of employment.</w:t>
            </w:r>
          </w:p>
        </w:tc>
      </w:tr>
      <w:tr w:rsidR="001B1E5D" w14:paraId="1D1AD78B" w14:textId="77777777" w:rsidTr="0072724E">
        <w:tc>
          <w:tcPr>
            <w:tcW w:w="4451" w:type="dxa"/>
          </w:tcPr>
          <w:p w14:paraId="5F267EFB" w14:textId="0F705A52" w:rsidR="001B1E5D" w:rsidRDefault="001B1E5D" w:rsidP="001B1E5D">
            <w:pPr>
              <w:spacing w:line="288" w:lineRule="auto"/>
            </w:pPr>
            <w:r>
              <w:t>Material pertaining to students in residence and Child Protection</w:t>
            </w:r>
          </w:p>
        </w:tc>
        <w:tc>
          <w:tcPr>
            <w:tcW w:w="4457" w:type="dxa"/>
          </w:tcPr>
          <w:p w14:paraId="62E2426A" w14:textId="29B7B1B5" w:rsidR="001B1E5D" w:rsidRDefault="001B1E5D" w:rsidP="001B1E5D">
            <w:pPr>
              <w:spacing w:line="288" w:lineRule="auto"/>
            </w:pPr>
            <w:r>
              <w:t xml:space="preserve">Keep for 10 years </w:t>
            </w:r>
          </w:p>
        </w:tc>
      </w:tr>
      <w:tr w:rsidR="00635CCD" w14:paraId="26D734B2" w14:textId="77777777" w:rsidTr="0072724E">
        <w:tc>
          <w:tcPr>
            <w:tcW w:w="4451" w:type="dxa"/>
          </w:tcPr>
          <w:p w14:paraId="460A37FC" w14:textId="77777777" w:rsidR="00635CCD" w:rsidRDefault="00635CCD" w:rsidP="001B1E5D">
            <w:pPr>
              <w:spacing w:line="288" w:lineRule="auto"/>
            </w:pPr>
            <w:r>
              <w:t>Information pertaining to applications for positions.</w:t>
            </w:r>
          </w:p>
        </w:tc>
        <w:tc>
          <w:tcPr>
            <w:tcW w:w="4457" w:type="dxa"/>
          </w:tcPr>
          <w:p w14:paraId="11128E0D" w14:textId="77777777" w:rsidR="00635CCD" w:rsidRDefault="00635CCD" w:rsidP="001B1E5D">
            <w:pPr>
              <w:spacing w:line="288" w:lineRule="auto"/>
            </w:pPr>
            <w:r>
              <w:t xml:space="preserve">Once the selection process has been completed CV’s received in hard copy will be returned to unsuccessful applicants and electronic </w:t>
            </w:r>
            <w:proofErr w:type="gramStart"/>
            <w:r>
              <w:t>copies  destroyed</w:t>
            </w:r>
            <w:proofErr w:type="gramEnd"/>
            <w:r>
              <w:t>.</w:t>
            </w:r>
          </w:p>
          <w:p w14:paraId="0FE0317D" w14:textId="77777777" w:rsidR="00571220" w:rsidRDefault="005C2208" w:rsidP="001B1E5D">
            <w:pPr>
              <w:spacing w:line="288" w:lineRule="auto"/>
            </w:pPr>
            <w:r>
              <w:t>It is BLENNZ policy that o</w:t>
            </w:r>
            <w:r w:rsidR="00571220">
              <w:t xml:space="preserve">ther material utilised by the interview panel will be </w:t>
            </w:r>
            <w:r>
              <w:t xml:space="preserve">kept for 3 months in case of appeal, and then </w:t>
            </w:r>
            <w:r w:rsidR="00571220">
              <w:t>destroyed</w:t>
            </w:r>
            <w:r>
              <w:t>.</w:t>
            </w:r>
          </w:p>
        </w:tc>
      </w:tr>
      <w:tr w:rsidR="00870111" w14:paraId="02A5AB92" w14:textId="77777777" w:rsidTr="0072724E">
        <w:tc>
          <w:tcPr>
            <w:tcW w:w="4451" w:type="dxa"/>
          </w:tcPr>
          <w:p w14:paraId="290D518E" w14:textId="77777777" w:rsidR="00870111" w:rsidRDefault="00870111" w:rsidP="001B1E5D">
            <w:pPr>
              <w:spacing w:line="288" w:lineRule="auto"/>
            </w:pPr>
            <w:r>
              <w:t>Safety Checking of Employees</w:t>
            </w:r>
          </w:p>
        </w:tc>
        <w:tc>
          <w:tcPr>
            <w:tcW w:w="4457" w:type="dxa"/>
          </w:tcPr>
          <w:p w14:paraId="7EFE7399" w14:textId="77777777" w:rsidR="00870111" w:rsidRDefault="00870111" w:rsidP="001B1E5D">
            <w:pPr>
              <w:spacing w:line="288" w:lineRule="auto"/>
            </w:pPr>
            <w:r>
              <w:t>In accordance with the NZ Police Vetting Service “Approved Agency Agreement”</w:t>
            </w:r>
            <w:r w:rsidR="00FB1CBF">
              <w:t>, safety vetting forms will be kept for as long as required, but no longer than a maximum of 12 months, and then destroyed.</w:t>
            </w:r>
            <w:r w:rsidR="00635CCD">
              <w:t xml:space="preserve"> Emailed confirmation of police vet response will also be destroyed.</w:t>
            </w:r>
          </w:p>
        </w:tc>
      </w:tr>
      <w:tr w:rsidR="002663D5" w14:paraId="1F24C3B5" w14:textId="77777777" w:rsidTr="0072724E">
        <w:tc>
          <w:tcPr>
            <w:tcW w:w="4451" w:type="dxa"/>
          </w:tcPr>
          <w:p w14:paraId="28B3C49A" w14:textId="77777777" w:rsidR="002663D5" w:rsidRDefault="0072724E" w:rsidP="001B1E5D">
            <w:pPr>
              <w:spacing w:line="288" w:lineRule="auto"/>
            </w:pPr>
            <w:r>
              <w:t>Routine</w:t>
            </w:r>
            <w:r w:rsidR="002663D5">
              <w:t xml:space="preserve"> accounting, budget, insurance records and annual audit reports</w:t>
            </w:r>
          </w:p>
          <w:p w14:paraId="138A0325" w14:textId="77777777" w:rsidR="003021CD" w:rsidRDefault="003021CD" w:rsidP="001B1E5D">
            <w:pPr>
              <w:spacing w:line="288" w:lineRule="auto"/>
            </w:pPr>
            <w:proofErr w:type="gramStart"/>
            <w:r>
              <w:t>e.g.</w:t>
            </w:r>
            <w:proofErr w:type="gramEnd"/>
            <w:r>
              <w:t xml:space="preserve"> asset registers, invoices, bank statements, IRD returns, ledgers, creditors and debtor invoices, monthly budget reports, insurance policies and correspondence about insurance claims.</w:t>
            </w:r>
          </w:p>
        </w:tc>
        <w:tc>
          <w:tcPr>
            <w:tcW w:w="4457" w:type="dxa"/>
          </w:tcPr>
          <w:p w14:paraId="30A75997" w14:textId="77777777" w:rsidR="002663D5" w:rsidRDefault="002663D5" w:rsidP="001B1E5D">
            <w:pPr>
              <w:spacing w:line="288" w:lineRule="auto"/>
            </w:pPr>
            <w:r>
              <w:t>Keep for 7 years after the end of the income year.</w:t>
            </w:r>
          </w:p>
        </w:tc>
      </w:tr>
      <w:tr w:rsidR="002663D5" w14:paraId="2C2C39A3" w14:textId="77777777" w:rsidTr="0072724E">
        <w:tc>
          <w:tcPr>
            <w:tcW w:w="4451" w:type="dxa"/>
          </w:tcPr>
          <w:p w14:paraId="6074C607" w14:textId="77777777" w:rsidR="002663D5" w:rsidRDefault="002663D5" w:rsidP="001B1E5D">
            <w:pPr>
              <w:spacing w:line="288" w:lineRule="auto"/>
            </w:pPr>
            <w:r>
              <w:t>Property occupancy licenses, equipment leases</w:t>
            </w:r>
            <w:r w:rsidR="003021CD">
              <w:t xml:space="preserve"> (photocopiers, laptops, IT equipment etc)</w:t>
            </w:r>
            <w:r>
              <w:t xml:space="preserve">, routine building plans, 5YA, asset purchase materials, routine </w:t>
            </w:r>
            <w:proofErr w:type="gramStart"/>
            <w:r>
              <w:t>contracts</w:t>
            </w:r>
            <w:proofErr w:type="gramEnd"/>
            <w:r>
              <w:t xml:space="preserve"> and agreements</w:t>
            </w:r>
          </w:p>
        </w:tc>
        <w:tc>
          <w:tcPr>
            <w:tcW w:w="4457" w:type="dxa"/>
          </w:tcPr>
          <w:p w14:paraId="7ADDDB1F" w14:textId="77777777" w:rsidR="002663D5" w:rsidRDefault="002663D5" w:rsidP="001B1E5D">
            <w:pPr>
              <w:spacing w:line="288" w:lineRule="auto"/>
            </w:pPr>
            <w:r>
              <w:t>Keep for 7 years after the date of the last action.</w:t>
            </w:r>
          </w:p>
        </w:tc>
      </w:tr>
      <w:tr w:rsidR="002663D5" w14:paraId="71ADD7EA" w14:textId="77777777" w:rsidTr="0072724E">
        <w:tc>
          <w:tcPr>
            <w:tcW w:w="4451" w:type="dxa"/>
          </w:tcPr>
          <w:p w14:paraId="37ABE1FB" w14:textId="77777777" w:rsidR="002663D5" w:rsidRDefault="002663D5" w:rsidP="001B1E5D">
            <w:pPr>
              <w:spacing w:line="288" w:lineRule="auto"/>
            </w:pPr>
            <w:r>
              <w:t>Routine administration (minutes, fire evacuation plans/procedures, routine daily notes</w:t>
            </w:r>
            <w:r w:rsidR="0072724E">
              <w:t xml:space="preserve"> etc</w:t>
            </w:r>
            <w:r>
              <w:t>)</w:t>
            </w:r>
          </w:p>
        </w:tc>
        <w:tc>
          <w:tcPr>
            <w:tcW w:w="4457" w:type="dxa"/>
          </w:tcPr>
          <w:p w14:paraId="580923C3" w14:textId="77777777" w:rsidR="002663D5" w:rsidRDefault="002663D5" w:rsidP="001B1E5D">
            <w:pPr>
              <w:spacing w:line="288" w:lineRule="auto"/>
            </w:pPr>
            <w:r>
              <w:t>Keep only for as long as they are required for administration or reference purposes.</w:t>
            </w:r>
          </w:p>
        </w:tc>
      </w:tr>
      <w:tr w:rsidR="003021CD" w14:paraId="292FA287" w14:textId="77777777" w:rsidTr="0072724E">
        <w:tc>
          <w:tcPr>
            <w:tcW w:w="4451" w:type="dxa"/>
          </w:tcPr>
          <w:p w14:paraId="35411150" w14:textId="77777777" w:rsidR="003021CD" w:rsidRDefault="00870111" w:rsidP="001B1E5D">
            <w:pPr>
              <w:spacing w:line="288" w:lineRule="auto"/>
            </w:pPr>
            <w:r>
              <w:lastRenderedPageBreak/>
              <w:t xml:space="preserve">Routine contracts and agreements </w:t>
            </w:r>
            <w:proofErr w:type="gramStart"/>
            <w:r>
              <w:t>e.g.</w:t>
            </w:r>
            <w:proofErr w:type="gramEnd"/>
            <w:r>
              <w:t xml:space="preserve"> copyright licences, security contracts.</w:t>
            </w:r>
          </w:p>
        </w:tc>
        <w:tc>
          <w:tcPr>
            <w:tcW w:w="4457" w:type="dxa"/>
          </w:tcPr>
          <w:p w14:paraId="1C41F3B8" w14:textId="77777777" w:rsidR="003021CD" w:rsidRDefault="00870111" w:rsidP="001B1E5D">
            <w:pPr>
              <w:spacing w:line="288" w:lineRule="auto"/>
            </w:pPr>
            <w:r>
              <w:t>Keep for 7 years after the year in which the contract ends.</w:t>
            </w:r>
          </w:p>
        </w:tc>
      </w:tr>
      <w:tr w:rsidR="002663D5" w14:paraId="4275B796" w14:textId="77777777" w:rsidTr="0072724E">
        <w:tc>
          <w:tcPr>
            <w:tcW w:w="4451" w:type="dxa"/>
          </w:tcPr>
          <w:p w14:paraId="237ACFDD" w14:textId="77777777" w:rsidR="002663D5" w:rsidRDefault="002663D5" w:rsidP="001B1E5D">
            <w:pPr>
              <w:spacing w:line="288" w:lineRule="auto"/>
            </w:pPr>
            <w:r>
              <w:t>Teaching materials</w:t>
            </w:r>
          </w:p>
        </w:tc>
        <w:tc>
          <w:tcPr>
            <w:tcW w:w="4457" w:type="dxa"/>
          </w:tcPr>
          <w:p w14:paraId="39851B51" w14:textId="77777777" w:rsidR="002663D5" w:rsidRDefault="002663D5" w:rsidP="001B1E5D">
            <w:pPr>
              <w:spacing w:line="288" w:lineRule="auto"/>
            </w:pPr>
            <w:r>
              <w:t>Keep only for as long as they are required for school business or reference purposes.</w:t>
            </w:r>
          </w:p>
        </w:tc>
      </w:tr>
      <w:tr w:rsidR="003021CD" w14:paraId="27D4E0F7" w14:textId="77777777" w:rsidTr="0072724E">
        <w:tc>
          <w:tcPr>
            <w:tcW w:w="4451" w:type="dxa"/>
          </w:tcPr>
          <w:p w14:paraId="3910C212" w14:textId="77777777" w:rsidR="003021CD" w:rsidRDefault="003021CD" w:rsidP="001B1E5D">
            <w:pPr>
              <w:spacing w:line="288" w:lineRule="auto"/>
            </w:pPr>
            <w:r>
              <w:t>Health &amp; Safety non serious accident register (including forms and other documentation notifying of accidents)</w:t>
            </w:r>
          </w:p>
        </w:tc>
        <w:tc>
          <w:tcPr>
            <w:tcW w:w="4457" w:type="dxa"/>
          </w:tcPr>
          <w:p w14:paraId="52F1F871" w14:textId="77777777" w:rsidR="003021CD" w:rsidRDefault="003021CD" w:rsidP="001B1E5D">
            <w:pPr>
              <w:spacing w:line="288" w:lineRule="auto"/>
            </w:pPr>
            <w:r>
              <w:t xml:space="preserve">Keep until the school </w:t>
            </w:r>
            <w:r w:rsidR="005C2208">
              <w:t xml:space="preserve">permanently </w:t>
            </w:r>
            <w:r>
              <w:t>closes.</w:t>
            </w:r>
          </w:p>
        </w:tc>
      </w:tr>
      <w:tr w:rsidR="003021CD" w14:paraId="7C401041" w14:textId="77777777" w:rsidTr="0072724E">
        <w:tc>
          <w:tcPr>
            <w:tcW w:w="4451" w:type="dxa"/>
          </w:tcPr>
          <w:p w14:paraId="2CC73C5F" w14:textId="77777777" w:rsidR="003021CD" w:rsidRDefault="003021CD" w:rsidP="001B1E5D">
            <w:pPr>
              <w:spacing w:line="288" w:lineRule="auto"/>
            </w:pPr>
            <w:r>
              <w:t>Health &amp; Safety serious accident register (including forms and other documentation notifying of accidents)</w:t>
            </w:r>
          </w:p>
        </w:tc>
        <w:tc>
          <w:tcPr>
            <w:tcW w:w="4457" w:type="dxa"/>
          </w:tcPr>
          <w:p w14:paraId="7263DDC7" w14:textId="77777777" w:rsidR="003021CD" w:rsidRDefault="003021CD" w:rsidP="001B1E5D">
            <w:pPr>
              <w:spacing w:line="288" w:lineRule="auto"/>
            </w:pPr>
            <w:r>
              <w:t>Keep indefinitely</w:t>
            </w:r>
          </w:p>
        </w:tc>
      </w:tr>
      <w:tr w:rsidR="005C2208" w14:paraId="7628486D" w14:textId="77777777" w:rsidTr="0072724E">
        <w:tc>
          <w:tcPr>
            <w:tcW w:w="4451" w:type="dxa"/>
          </w:tcPr>
          <w:p w14:paraId="40BC7C48" w14:textId="77777777" w:rsidR="005C2208" w:rsidRDefault="005C2208" w:rsidP="001B1E5D">
            <w:pPr>
              <w:spacing w:line="288" w:lineRule="auto"/>
            </w:pPr>
            <w:proofErr w:type="spellStart"/>
            <w:r>
              <w:t>Ākonga</w:t>
            </w:r>
            <w:proofErr w:type="spellEnd"/>
            <w:r>
              <w:t xml:space="preserve"> or Staff Incident Disclosures</w:t>
            </w:r>
          </w:p>
        </w:tc>
        <w:tc>
          <w:tcPr>
            <w:tcW w:w="4457" w:type="dxa"/>
          </w:tcPr>
          <w:p w14:paraId="19F8BAF0" w14:textId="77777777" w:rsidR="005C2208" w:rsidRDefault="005C2208" w:rsidP="001B1E5D">
            <w:pPr>
              <w:spacing w:line="288" w:lineRule="auto"/>
            </w:pPr>
            <w:r>
              <w:t>Must be delivered and/or forwarded to the Principal’s EA at Homai Campus in person or by signed courier. Must be kept in secure storage indefinitely.</w:t>
            </w:r>
          </w:p>
        </w:tc>
      </w:tr>
    </w:tbl>
    <w:p w14:paraId="026F6321" w14:textId="77777777" w:rsidR="00276C29" w:rsidRDefault="00276C29" w:rsidP="001B1E5D">
      <w:pPr>
        <w:spacing w:line="288" w:lineRule="auto"/>
        <w:ind w:left="720" w:hanging="720"/>
      </w:pPr>
    </w:p>
    <w:p w14:paraId="063AA143" w14:textId="77777777" w:rsidR="00613F4E" w:rsidRDefault="0072724E" w:rsidP="001B1E5D">
      <w:pPr>
        <w:spacing w:line="288" w:lineRule="auto"/>
        <w:ind w:left="720" w:hanging="720"/>
      </w:pPr>
      <w:r>
        <w:t>5.</w:t>
      </w:r>
      <w:r>
        <w:tab/>
        <w:t>Before the start of Term 1 of each year it is the responsibility of the individual staff member to transfer any of their own electronic files from the previous year that require long-term storage to the main archive storage server</w:t>
      </w:r>
      <w:r w:rsidR="007F0009">
        <w:t>.</w:t>
      </w:r>
    </w:p>
    <w:p w14:paraId="12494AA2" w14:textId="77777777" w:rsidR="00A526BA" w:rsidRDefault="007F0009" w:rsidP="001B1E5D">
      <w:pPr>
        <w:pStyle w:val="Heading3"/>
        <w:spacing w:line="288" w:lineRule="auto"/>
      </w:pPr>
      <w:proofErr w:type="spellStart"/>
      <w:r>
        <w:t>Ākonga</w:t>
      </w:r>
      <w:proofErr w:type="spellEnd"/>
      <w:r w:rsidR="00276C29">
        <w:t xml:space="preserve"> Material</w:t>
      </w:r>
    </w:p>
    <w:p w14:paraId="20C0D14E" w14:textId="77777777" w:rsidR="00276C29" w:rsidRDefault="00276C29" w:rsidP="001B1E5D">
      <w:pPr>
        <w:spacing w:line="288" w:lineRule="auto"/>
        <w:ind w:left="720" w:hanging="720"/>
      </w:pPr>
      <w:r>
        <w:t>1.</w:t>
      </w:r>
      <w:r w:rsidR="00C7587F">
        <w:tab/>
      </w:r>
      <w:r>
        <w:t>Hard copy material must be stored in a secure location.</w:t>
      </w:r>
    </w:p>
    <w:p w14:paraId="202A6B3A" w14:textId="77777777" w:rsidR="00276C29" w:rsidRDefault="00276C29" w:rsidP="001B1E5D">
      <w:pPr>
        <w:spacing w:line="288" w:lineRule="auto"/>
        <w:ind w:left="720" w:hanging="720"/>
      </w:pPr>
      <w:r>
        <w:t>2.</w:t>
      </w:r>
      <w:r>
        <w:tab/>
        <w:t>Hard copy working files must not be stored in vehicles overnight.</w:t>
      </w:r>
    </w:p>
    <w:p w14:paraId="16604FA6" w14:textId="77777777" w:rsidR="00C7587F" w:rsidRDefault="00276C29" w:rsidP="001B1E5D">
      <w:pPr>
        <w:spacing w:line="288" w:lineRule="auto"/>
        <w:ind w:left="720" w:hanging="720"/>
      </w:pPr>
      <w:r>
        <w:t>3.</w:t>
      </w:r>
      <w:r>
        <w:tab/>
      </w:r>
      <w:proofErr w:type="spellStart"/>
      <w:r w:rsidR="007F0009">
        <w:t>Ākonga</w:t>
      </w:r>
      <w:proofErr w:type="spellEnd"/>
      <w:r w:rsidR="00C7587F">
        <w:t xml:space="preserve"> material </w:t>
      </w:r>
      <w:r>
        <w:t xml:space="preserve">stored on either the main server or the archive server must be filed under the </w:t>
      </w:r>
      <w:r w:rsidR="007F0009">
        <w:t xml:space="preserve">name of the </w:t>
      </w:r>
      <w:proofErr w:type="spellStart"/>
      <w:r w:rsidR="007F0009">
        <w:t>ākonga</w:t>
      </w:r>
      <w:proofErr w:type="spellEnd"/>
      <w:r w:rsidR="007F0009">
        <w:t>.</w:t>
      </w:r>
    </w:p>
    <w:p w14:paraId="07DC5EA6" w14:textId="34849BF4" w:rsidR="00466B25" w:rsidRDefault="00C7587F" w:rsidP="001B1E5D">
      <w:pPr>
        <w:spacing w:line="288" w:lineRule="auto"/>
        <w:ind w:left="720" w:hanging="720"/>
      </w:pPr>
      <w:r>
        <w:t>4.</w:t>
      </w:r>
      <w:r>
        <w:tab/>
      </w:r>
      <w:proofErr w:type="spellStart"/>
      <w:r w:rsidR="007F0009">
        <w:t>Ākonga</w:t>
      </w:r>
      <w:proofErr w:type="spellEnd"/>
      <w:r w:rsidR="00466B25">
        <w:t xml:space="preserve"> material will be archived as required and kept no longer than </w:t>
      </w:r>
      <w:r w:rsidR="001B1E5D">
        <w:t>10</w:t>
      </w:r>
      <w:r w:rsidR="00466B25">
        <w:t xml:space="preserve"> years past the age the </w:t>
      </w:r>
      <w:proofErr w:type="spellStart"/>
      <w:r w:rsidR="007F0009">
        <w:t>ākonga</w:t>
      </w:r>
      <w:proofErr w:type="spellEnd"/>
      <w:r w:rsidR="00466B25">
        <w:t xml:space="preserve"> turns 21.</w:t>
      </w:r>
      <w:r w:rsidR="001B1E5D">
        <w:t xml:space="preserve"> This includes hard copy, electronic and photographic materials.</w:t>
      </w:r>
    </w:p>
    <w:p w14:paraId="2C27BF24" w14:textId="798256D8" w:rsidR="00466B25" w:rsidRDefault="00466B25" w:rsidP="001B1E5D">
      <w:pPr>
        <w:spacing w:line="288" w:lineRule="auto"/>
        <w:ind w:left="720" w:hanging="720"/>
      </w:pPr>
      <w:r>
        <w:t>5.</w:t>
      </w:r>
      <w:r>
        <w:tab/>
        <w:t xml:space="preserve">Material pertaining to </w:t>
      </w:r>
      <w:proofErr w:type="spellStart"/>
      <w:r w:rsidR="007F0009">
        <w:t>ākonga</w:t>
      </w:r>
      <w:proofErr w:type="spellEnd"/>
      <w:r>
        <w:t xml:space="preserve"> who have passed away will be archived and destroyed </w:t>
      </w:r>
      <w:r w:rsidR="001B1E5D">
        <w:t>ten</w:t>
      </w:r>
      <w:r>
        <w:t xml:space="preserve"> years after the event.</w:t>
      </w:r>
    </w:p>
    <w:p w14:paraId="0BDC8616" w14:textId="77777777" w:rsidR="00466B25" w:rsidRDefault="00466B25" w:rsidP="001B1E5D">
      <w:pPr>
        <w:spacing w:line="288" w:lineRule="auto"/>
        <w:ind w:left="720" w:hanging="720"/>
      </w:pPr>
      <w:r>
        <w:t>6.</w:t>
      </w:r>
      <w:r>
        <w:tab/>
      </w:r>
      <w:proofErr w:type="spellStart"/>
      <w:r w:rsidR="007F0009">
        <w:t>Ākonga</w:t>
      </w:r>
      <w:proofErr w:type="spellEnd"/>
      <w:r>
        <w:t xml:space="preserve"> records will be stored as per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Storage Requirements"/>
        <w:tblDescription w:val="Explanation of how long material is to be kept for."/>
      </w:tblPr>
      <w:tblGrid>
        <w:gridCol w:w="4408"/>
        <w:gridCol w:w="4500"/>
      </w:tblGrid>
      <w:tr w:rsidR="00466B25" w14:paraId="5F6E99DC" w14:textId="77777777" w:rsidTr="00466B25">
        <w:trPr>
          <w:tblHeader/>
        </w:trPr>
        <w:tc>
          <w:tcPr>
            <w:tcW w:w="4814" w:type="dxa"/>
          </w:tcPr>
          <w:p w14:paraId="2610A617" w14:textId="77777777" w:rsidR="00466B25" w:rsidRDefault="00466B25" w:rsidP="001B1E5D">
            <w:pPr>
              <w:pStyle w:val="Heading2"/>
              <w:spacing w:line="288" w:lineRule="auto"/>
            </w:pPr>
            <w:r>
              <w:t>Record</w:t>
            </w:r>
          </w:p>
        </w:tc>
        <w:tc>
          <w:tcPr>
            <w:tcW w:w="4814" w:type="dxa"/>
          </w:tcPr>
          <w:p w14:paraId="67C08301" w14:textId="77777777" w:rsidR="00466B25" w:rsidRDefault="00466B25" w:rsidP="001B1E5D">
            <w:pPr>
              <w:pStyle w:val="Heading2"/>
              <w:spacing w:line="288" w:lineRule="auto"/>
            </w:pPr>
            <w:r>
              <w:t>Storage Requirement</w:t>
            </w:r>
          </w:p>
        </w:tc>
      </w:tr>
      <w:tr w:rsidR="00466B25" w14:paraId="158B23C3" w14:textId="77777777" w:rsidTr="00466B25">
        <w:tc>
          <w:tcPr>
            <w:tcW w:w="4814" w:type="dxa"/>
          </w:tcPr>
          <w:p w14:paraId="31118303" w14:textId="77777777" w:rsidR="00466B25" w:rsidRDefault="00466B25" w:rsidP="001B1E5D">
            <w:pPr>
              <w:spacing w:line="288" w:lineRule="auto"/>
            </w:pPr>
            <w:r>
              <w:t>Enrolment record</w:t>
            </w:r>
          </w:p>
        </w:tc>
        <w:tc>
          <w:tcPr>
            <w:tcW w:w="4814" w:type="dxa"/>
          </w:tcPr>
          <w:p w14:paraId="07DBC7C2" w14:textId="77777777" w:rsidR="00466B25" w:rsidRDefault="00466B25" w:rsidP="001B1E5D">
            <w:pPr>
              <w:spacing w:line="288" w:lineRule="auto"/>
            </w:pPr>
            <w:r>
              <w:t xml:space="preserve">The last school the </w:t>
            </w:r>
            <w:proofErr w:type="spellStart"/>
            <w:r w:rsidR="007F0009">
              <w:t>ākonga</w:t>
            </w:r>
            <w:proofErr w:type="spellEnd"/>
            <w:r>
              <w:t xml:space="preserve"> attends must keep the record for 7 years after the </w:t>
            </w:r>
            <w:proofErr w:type="spellStart"/>
            <w:r w:rsidR="007F0009">
              <w:t>ākonga</w:t>
            </w:r>
            <w:proofErr w:type="spellEnd"/>
            <w:r>
              <w:t xml:space="preserve"> has left the school system.</w:t>
            </w:r>
          </w:p>
        </w:tc>
      </w:tr>
      <w:tr w:rsidR="00466B25" w14:paraId="0C11D343" w14:textId="77777777" w:rsidTr="00466B25">
        <w:tc>
          <w:tcPr>
            <w:tcW w:w="4814" w:type="dxa"/>
          </w:tcPr>
          <w:p w14:paraId="15E7B1DB" w14:textId="77777777" w:rsidR="00466B25" w:rsidRDefault="00466B25" w:rsidP="001B1E5D">
            <w:pPr>
              <w:spacing w:line="288" w:lineRule="auto"/>
            </w:pPr>
            <w:r>
              <w:t>Enrolment forms</w:t>
            </w:r>
          </w:p>
        </w:tc>
        <w:tc>
          <w:tcPr>
            <w:tcW w:w="4814" w:type="dxa"/>
          </w:tcPr>
          <w:p w14:paraId="749ED301" w14:textId="77777777" w:rsidR="00466B25" w:rsidRDefault="00466B25" w:rsidP="001B1E5D">
            <w:pPr>
              <w:spacing w:line="288" w:lineRule="auto"/>
            </w:pPr>
            <w:r>
              <w:t xml:space="preserve">Keep for 7 years after the </w:t>
            </w:r>
            <w:proofErr w:type="spellStart"/>
            <w:r w:rsidR="007F0009">
              <w:t>ākonga</w:t>
            </w:r>
            <w:proofErr w:type="spellEnd"/>
            <w:r>
              <w:t xml:space="preserve"> has left the school.</w:t>
            </w:r>
          </w:p>
        </w:tc>
      </w:tr>
      <w:tr w:rsidR="00466B25" w14:paraId="1E90C0BC" w14:textId="77777777" w:rsidTr="00466B25">
        <w:tc>
          <w:tcPr>
            <w:tcW w:w="4814" w:type="dxa"/>
          </w:tcPr>
          <w:p w14:paraId="22E27B99" w14:textId="77777777" w:rsidR="00466B25" w:rsidRDefault="00466B25" w:rsidP="001B1E5D">
            <w:pPr>
              <w:spacing w:line="288" w:lineRule="auto"/>
            </w:pPr>
            <w:r>
              <w:lastRenderedPageBreak/>
              <w:t>Daily attendance registers</w:t>
            </w:r>
          </w:p>
        </w:tc>
        <w:tc>
          <w:tcPr>
            <w:tcW w:w="4814" w:type="dxa"/>
          </w:tcPr>
          <w:p w14:paraId="65AC5048" w14:textId="77777777" w:rsidR="00466B25" w:rsidRDefault="00466B25" w:rsidP="001B1E5D">
            <w:pPr>
              <w:spacing w:line="288" w:lineRule="auto"/>
            </w:pPr>
            <w:r>
              <w:t>Keep for 7 years after the date of the last entry.</w:t>
            </w:r>
          </w:p>
        </w:tc>
      </w:tr>
      <w:tr w:rsidR="00466B25" w14:paraId="7B7A3A0C" w14:textId="77777777" w:rsidTr="00466B25">
        <w:tc>
          <w:tcPr>
            <w:tcW w:w="4814" w:type="dxa"/>
          </w:tcPr>
          <w:p w14:paraId="323EB953" w14:textId="77777777" w:rsidR="00466B25" w:rsidRDefault="00466B25" w:rsidP="001B1E5D">
            <w:pPr>
              <w:spacing w:line="288" w:lineRule="auto"/>
            </w:pPr>
            <w:r>
              <w:t>Admission &amp; Withdrawal registers</w:t>
            </w:r>
          </w:p>
        </w:tc>
        <w:tc>
          <w:tcPr>
            <w:tcW w:w="4814" w:type="dxa"/>
          </w:tcPr>
          <w:p w14:paraId="2B587481" w14:textId="77777777" w:rsidR="00466B25" w:rsidRDefault="00466B25" w:rsidP="001B1E5D">
            <w:pPr>
              <w:spacing w:line="288" w:lineRule="auto"/>
            </w:pPr>
            <w:r>
              <w:t>Keep indefinitely</w:t>
            </w:r>
          </w:p>
        </w:tc>
      </w:tr>
      <w:tr w:rsidR="00466B25" w14:paraId="2D794647" w14:textId="77777777" w:rsidTr="00466B25">
        <w:tc>
          <w:tcPr>
            <w:tcW w:w="4814" w:type="dxa"/>
          </w:tcPr>
          <w:p w14:paraId="1B11DF9D" w14:textId="77777777" w:rsidR="00466B25" w:rsidRDefault="007F0009" w:rsidP="001B1E5D">
            <w:pPr>
              <w:spacing w:line="288" w:lineRule="auto"/>
            </w:pPr>
            <w:proofErr w:type="spellStart"/>
            <w:r>
              <w:t>Ākonga’s</w:t>
            </w:r>
            <w:proofErr w:type="spellEnd"/>
            <w:r w:rsidR="009B509C">
              <w:t xml:space="preserve"> own work</w:t>
            </w:r>
          </w:p>
        </w:tc>
        <w:tc>
          <w:tcPr>
            <w:tcW w:w="4814" w:type="dxa"/>
          </w:tcPr>
          <w:p w14:paraId="17BC4A40" w14:textId="77777777" w:rsidR="00466B25" w:rsidRDefault="009B509C" w:rsidP="001B1E5D">
            <w:pPr>
              <w:spacing w:line="288" w:lineRule="auto"/>
            </w:pPr>
            <w:r>
              <w:t xml:space="preserve">Keep </w:t>
            </w:r>
            <w:proofErr w:type="gramStart"/>
            <w:r>
              <w:t>as long as</w:t>
            </w:r>
            <w:proofErr w:type="gramEnd"/>
            <w:r>
              <w:t xml:space="preserve"> the school needs them for school business or reference purposes, then return them to the </w:t>
            </w:r>
            <w:proofErr w:type="spellStart"/>
            <w:r w:rsidR="007F0009">
              <w:t>ākonga</w:t>
            </w:r>
            <w:proofErr w:type="spellEnd"/>
            <w:r>
              <w:t>. Unclaimed work may be destroyed.</w:t>
            </w:r>
          </w:p>
        </w:tc>
      </w:tr>
      <w:tr w:rsidR="00554E8F" w14:paraId="5E714060" w14:textId="77777777" w:rsidTr="00466B25">
        <w:tc>
          <w:tcPr>
            <w:tcW w:w="4814" w:type="dxa"/>
          </w:tcPr>
          <w:p w14:paraId="2089E125" w14:textId="77777777" w:rsidR="00554E8F" w:rsidRDefault="00554E8F" w:rsidP="001B1E5D">
            <w:pPr>
              <w:spacing w:line="288" w:lineRule="auto"/>
            </w:pPr>
            <w:r>
              <w:t>Medical Pink &amp; Purple Cards</w:t>
            </w:r>
          </w:p>
        </w:tc>
        <w:tc>
          <w:tcPr>
            <w:tcW w:w="4814" w:type="dxa"/>
          </w:tcPr>
          <w:p w14:paraId="648F09A1" w14:textId="77777777" w:rsidR="00554E8F" w:rsidRDefault="00554E8F" w:rsidP="001B1E5D">
            <w:pPr>
              <w:spacing w:line="288" w:lineRule="auto"/>
            </w:pPr>
            <w:r>
              <w:t>Ophthalmic and Paediatric medical cards must be kept indefinitely.</w:t>
            </w:r>
          </w:p>
        </w:tc>
      </w:tr>
      <w:tr w:rsidR="00613F4E" w14:paraId="78457B14" w14:textId="77777777" w:rsidTr="00466B25">
        <w:tc>
          <w:tcPr>
            <w:tcW w:w="4814" w:type="dxa"/>
          </w:tcPr>
          <w:p w14:paraId="39BF8961" w14:textId="77777777" w:rsidR="00613F4E" w:rsidRDefault="00613F4E" w:rsidP="001B1E5D">
            <w:pPr>
              <w:spacing w:line="288" w:lineRule="auto"/>
            </w:pPr>
            <w:r>
              <w:t>Residential “On Board” Database</w:t>
            </w:r>
          </w:p>
        </w:tc>
        <w:tc>
          <w:tcPr>
            <w:tcW w:w="4814" w:type="dxa"/>
          </w:tcPr>
          <w:p w14:paraId="0406144D" w14:textId="77777777" w:rsidR="00613F4E" w:rsidRDefault="00613F4E" w:rsidP="001B1E5D">
            <w:pPr>
              <w:spacing w:line="288" w:lineRule="auto"/>
            </w:pPr>
            <w:r>
              <w:t xml:space="preserve">When </w:t>
            </w:r>
            <w:proofErr w:type="spellStart"/>
            <w:r>
              <w:t>ākonga</w:t>
            </w:r>
            <w:proofErr w:type="spellEnd"/>
            <w:r>
              <w:t xml:space="preserve"> leave Residential </w:t>
            </w:r>
            <w:proofErr w:type="gramStart"/>
            <w:r>
              <w:t>Services</w:t>
            </w:r>
            <w:proofErr w:type="gramEnd"/>
            <w:r>
              <w:t xml:space="preserve"> any information needs to be exported and stored on the BLENNZ server.</w:t>
            </w:r>
          </w:p>
        </w:tc>
      </w:tr>
    </w:tbl>
    <w:p w14:paraId="4B64EE89" w14:textId="5E5FB595" w:rsidR="00613F4E" w:rsidRDefault="00613F4E" w:rsidP="001B1E5D">
      <w:pPr>
        <w:spacing w:line="288" w:lineRule="auto"/>
        <w:rPr>
          <w:rFonts w:eastAsiaTheme="majorEastAsia" w:cstheme="majorBidi"/>
          <w:sz w:val="32"/>
          <w:szCs w:val="24"/>
        </w:rPr>
      </w:pPr>
    </w:p>
    <w:p w14:paraId="7A1FD97B" w14:textId="77777777" w:rsidR="009B509C" w:rsidRDefault="009B509C" w:rsidP="001B1E5D">
      <w:pPr>
        <w:pStyle w:val="Heading3"/>
        <w:spacing w:line="288" w:lineRule="auto"/>
      </w:pPr>
      <w:r>
        <w:t>Photographic Material</w:t>
      </w:r>
    </w:p>
    <w:p w14:paraId="32E72A1D" w14:textId="77777777" w:rsidR="009B509C" w:rsidRDefault="009B509C" w:rsidP="001B1E5D">
      <w:pPr>
        <w:spacing w:line="288" w:lineRule="auto"/>
      </w:pPr>
      <w:r>
        <w:t>1.</w:t>
      </w:r>
      <w:r>
        <w:tab/>
        <w:t>Photos will only be used in accordance with the current photo consent forms.</w:t>
      </w:r>
    </w:p>
    <w:p w14:paraId="694759B3" w14:textId="77777777" w:rsidR="009B509C" w:rsidRDefault="009B509C" w:rsidP="001B1E5D">
      <w:pPr>
        <w:spacing w:line="288" w:lineRule="auto"/>
        <w:ind w:left="720" w:hanging="720"/>
      </w:pPr>
      <w:r>
        <w:t>2.</w:t>
      </w:r>
      <w:r>
        <w:tab/>
      </w:r>
      <w:r w:rsidR="00554E8F">
        <w:t xml:space="preserve">Photos </w:t>
      </w:r>
      <w:r w:rsidR="00554E8F" w:rsidRPr="00554E8F">
        <w:rPr>
          <w:u w:val="single"/>
        </w:rPr>
        <w:t>must not</w:t>
      </w:r>
      <w:r w:rsidR="00554E8F">
        <w:t xml:space="preserve"> be stored on personal devices </w:t>
      </w:r>
      <w:proofErr w:type="gramStart"/>
      <w:r w:rsidR="00554E8F">
        <w:t>e.g.</w:t>
      </w:r>
      <w:proofErr w:type="gramEnd"/>
      <w:r w:rsidR="00554E8F">
        <w:t xml:space="preserve"> camera, iPads, phones etc. </w:t>
      </w:r>
      <w:r>
        <w:t xml:space="preserve">Only photos currently being used by staff are to be kept on portable work devices </w:t>
      </w:r>
      <w:proofErr w:type="gramStart"/>
      <w:r>
        <w:t>e.g.</w:t>
      </w:r>
      <w:proofErr w:type="gramEnd"/>
      <w:r>
        <w:t xml:space="preserve"> laptops, tablets, cell phones.  Consent must be received from parents for </w:t>
      </w:r>
      <w:proofErr w:type="spellStart"/>
      <w:r w:rsidR="007F0009">
        <w:t>ākonga</w:t>
      </w:r>
      <w:proofErr w:type="spellEnd"/>
      <w:r>
        <w:t xml:space="preserve"> photos to be kept on portable devices. Photos of </w:t>
      </w:r>
      <w:proofErr w:type="spellStart"/>
      <w:r w:rsidR="007F0009">
        <w:t>ākonga</w:t>
      </w:r>
      <w:proofErr w:type="spellEnd"/>
      <w:r>
        <w:t xml:space="preserve"> must not be kept on portable devices where there is no intention of these photos being shared with families or used for current reporting.</w:t>
      </w:r>
    </w:p>
    <w:p w14:paraId="71490696" w14:textId="77777777" w:rsidR="00F34E64" w:rsidRDefault="009B509C" w:rsidP="001B1E5D">
      <w:pPr>
        <w:spacing w:line="288" w:lineRule="auto"/>
        <w:ind w:left="720" w:hanging="720"/>
      </w:pPr>
      <w:r>
        <w:t>3.</w:t>
      </w:r>
      <w:r>
        <w:tab/>
      </w:r>
      <w:r w:rsidR="00F34E64">
        <w:t xml:space="preserve">Departments will be allocated photographic storage levels for the BLENNZ server. </w:t>
      </w:r>
      <w:r>
        <w:t xml:space="preserve">Photos that are required to be kept, should be stored on the BLENNZ server </w:t>
      </w:r>
      <w:r w:rsidR="00F34E64">
        <w:t>wherever possible. If allocated storage levels are full, photos can be stored</w:t>
      </w:r>
      <w:r>
        <w:t xml:space="preserve"> on an external hard drive kept in a secure location. </w:t>
      </w:r>
    </w:p>
    <w:p w14:paraId="198E8B2D" w14:textId="77777777" w:rsidR="009B509C" w:rsidRDefault="00F34E64" w:rsidP="001B1E5D">
      <w:pPr>
        <w:spacing w:line="288" w:lineRule="auto"/>
        <w:ind w:left="720" w:hanging="720"/>
      </w:pPr>
      <w:r>
        <w:t>4.</w:t>
      </w:r>
      <w:r>
        <w:tab/>
      </w:r>
      <w:proofErr w:type="spellStart"/>
      <w:r w:rsidR="007F0009">
        <w:t>Ākonga</w:t>
      </w:r>
      <w:proofErr w:type="spellEnd"/>
      <w:r w:rsidR="007F0009">
        <w:t xml:space="preserve"> </w:t>
      </w:r>
      <w:r w:rsidR="00054D1E">
        <w:t>photos mus</w:t>
      </w:r>
      <w:r w:rsidR="007F0009">
        <w:t>t be filed under the individual’s</w:t>
      </w:r>
      <w:r w:rsidR="00054D1E">
        <w:t xml:space="preserve"> name to ensure ease of access for future destruction.</w:t>
      </w:r>
      <w:r w:rsidR="00FB1CBF">
        <w:t xml:space="preserve"> Each photo must be labelled with a descriptor and show the date, </w:t>
      </w:r>
      <w:proofErr w:type="gramStart"/>
      <w:r w:rsidR="00FB1CBF">
        <w:t>month</w:t>
      </w:r>
      <w:proofErr w:type="gramEnd"/>
      <w:r w:rsidR="00FB1CBF">
        <w:t xml:space="preserve"> and year the photo was taken.</w:t>
      </w:r>
    </w:p>
    <w:p w14:paraId="0C7DF95E" w14:textId="77777777" w:rsidR="009B509C" w:rsidRDefault="00F34E64" w:rsidP="001B1E5D">
      <w:pPr>
        <w:spacing w:line="288" w:lineRule="auto"/>
        <w:ind w:left="720" w:hanging="720"/>
      </w:pPr>
      <w:r>
        <w:t>5</w:t>
      </w:r>
      <w:r w:rsidR="009B509C">
        <w:t>.</w:t>
      </w:r>
      <w:r w:rsidR="009B509C">
        <w:tab/>
        <w:t xml:space="preserve">Photos on portable work devices that are no longer being used by staff, </w:t>
      </w:r>
      <w:r w:rsidR="00054D1E">
        <w:t xml:space="preserve">must be permanently deleted </w:t>
      </w:r>
      <w:proofErr w:type="gramStart"/>
      <w:r w:rsidR="00054D1E">
        <w:t>i.e.</w:t>
      </w:r>
      <w:proofErr w:type="gramEnd"/>
      <w:r w:rsidR="00054D1E">
        <w:t xml:space="preserve"> from both the current location and the “recycle/trash bin”.</w:t>
      </w:r>
    </w:p>
    <w:p w14:paraId="57D45194" w14:textId="77777777" w:rsidR="00554E8F" w:rsidRDefault="00554E8F" w:rsidP="001B1E5D">
      <w:pPr>
        <w:spacing w:line="288" w:lineRule="auto"/>
        <w:ind w:left="720" w:hanging="720"/>
      </w:pPr>
      <w:r>
        <w:t>6.</w:t>
      </w:r>
      <w:r>
        <w:tab/>
        <w:t xml:space="preserve">Photos of </w:t>
      </w:r>
      <w:proofErr w:type="spellStart"/>
      <w:r>
        <w:t>ākonga</w:t>
      </w:r>
      <w:proofErr w:type="spellEnd"/>
      <w:r>
        <w:t xml:space="preserve"> who have passed away should be offered to the family before being permanently deleted.</w:t>
      </w:r>
    </w:p>
    <w:p w14:paraId="074A9115" w14:textId="77777777" w:rsidR="00054D1E" w:rsidRDefault="00054D1E" w:rsidP="001B1E5D">
      <w:pPr>
        <w:spacing w:line="288" w:lineRule="auto"/>
        <w:ind w:left="720" w:hanging="720"/>
      </w:pPr>
    </w:p>
    <w:p w14:paraId="52AC7ED6" w14:textId="77777777" w:rsidR="00054D1E" w:rsidRDefault="00054D1E" w:rsidP="001B1E5D">
      <w:pPr>
        <w:pStyle w:val="Heading3"/>
        <w:spacing w:line="288" w:lineRule="auto"/>
      </w:pPr>
      <w:r>
        <w:lastRenderedPageBreak/>
        <w:t>Governance Material</w:t>
      </w:r>
    </w:p>
    <w:p w14:paraId="3E8AB807" w14:textId="77777777" w:rsidR="00054D1E" w:rsidRDefault="00054D1E" w:rsidP="001B1E5D">
      <w:pPr>
        <w:spacing w:line="288" w:lineRule="auto"/>
      </w:pPr>
      <w:r>
        <w:t>The table below covers the documentation associated with the Board of Trustees and its activities relating to the control and management of BLENNZ.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orage Requirements"/>
        <w:tblDescription w:val="Explanation of how long material is to be kept for."/>
      </w:tblPr>
      <w:tblGrid>
        <w:gridCol w:w="4814"/>
        <w:gridCol w:w="4814"/>
      </w:tblGrid>
      <w:tr w:rsidR="00054D1E" w14:paraId="5F110CF2" w14:textId="77777777" w:rsidTr="00054D1E">
        <w:trPr>
          <w:tblHeader/>
        </w:trPr>
        <w:tc>
          <w:tcPr>
            <w:tcW w:w="4814" w:type="dxa"/>
          </w:tcPr>
          <w:p w14:paraId="6AC2A7AD" w14:textId="77777777" w:rsidR="00054D1E" w:rsidRDefault="00054D1E" w:rsidP="001B1E5D">
            <w:pPr>
              <w:pStyle w:val="Heading2"/>
              <w:spacing w:line="288" w:lineRule="auto"/>
            </w:pPr>
            <w:r>
              <w:t>Record</w:t>
            </w:r>
          </w:p>
        </w:tc>
        <w:tc>
          <w:tcPr>
            <w:tcW w:w="4814" w:type="dxa"/>
          </w:tcPr>
          <w:p w14:paraId="48A78E75" w14:textId="77777777" w:rsidR="00054D1E" w:rsidRDefault="00054D1E" w:rsidP="001B1E5D">
            <w:pPr>
              <w:pStyle w:val="Heading2"/>
              <w:spacing w:line="288" w:lineRule="auto"/>
            </w:pPr>
            <w:r>
              <w:t>Storage Requirement</w:t>
            </w:r>
          </w:p>
        </w:tc>
      </w:tr>
      <w:tr w:rsidR="00054D1E" w14:paraId="4F08FD14" w14:textId="77777777" w:rsidTr="00054D1E">
        <w:tc>
          <w:tcPr>
            <w:tcW w:w="4814" w:type="dxa"/>
          </w:tcPr>
          <w:p w14:paraId="2C2A9614" w14:textId="77777777" w:rsidR="00054D1E" w:rsidRDefault="00054D1E" w:rsidP="001B1E5D">
            <w:pPr>
              <w:spacing w:line="288" w:lineRule="auto"/>
            </w:pPr>
            <w:r>
              <w:t xml:space="preserve">Minutes and agenda of meetings and other records documenting the Board’s decisions and discussions (including </w:t>
            </w:r>
            <w:proofErr w:type="spellStart"/>
            <w:r>
              <w:t>incommittee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78CC41E6" w14:textId="77777777" w:rsidR="00054D1E" w:rsidRDefault="00054D1E" w:rsidP="001B1E5D">
            <w:pPr>
              <w:spacing w:line="288" w:lineRule="auto"/>
            </w:pPr>
            <w:r>
              <w:t>Keep indefinitely</w:t>
            </w:r>
          </w:p>
        </w:tc>
      </w:tr>
      <w:tr w:rsidR="00054D1E" w14:paraId="098B9D36" w14:textId="77777777" w:rsidTr="00054D1E">
        <w:tc>
          <w:tcPr>
            <w:tcW w:w="4814" w:type="dxa"/>
          </w:tcPr>
          <w:p w14:paraId="26E1D118" w14:textId="77777777" w:rsidR="00054D1E" w:rsidRDefault="00054D1E" w:rsidP="001B1E5D">
            <w:pPr>
              <w:spacing w:line="288" w:lineRule="auto"/>
            </w:pPr>
            <w:r>
              <w:t>Charter, strategic plans, annual plans, goals, 10YA property plans</w:t>
            </w:r>
          </w:p>
        </w:tc>
        <w:tc>
          <w:tcPr>
            <w:tcW w:w="4814" w:type="dxa"/>
          </w:tcPr>
          <w:p w14:paraId="401F3D9E" w14:textId="77777777" w:rsidR="00054D1E" w:rsidRDefault="00054D1E" w:rsidP="001B1E5D">
            <w:pPr>
              <w:spacing w:line="288" w:lineRule="auto"/>
            </w:pPr>
            <w:r>
              <w:t>Keep indefinitely</w:t>
            </w:r>
          </w:p>
        </w:tc>
      </w:tr>
      <w:tr w:rsidR="00054D1E" w14:paraId="0026C14B" w14:textId="77777777" w:rsidTr="00054D1E">
        <w:tc>
          <w:tcPr>
            <w:tcW w:w="4814" w:type="dxa"/>
          </w:tcPr>
          <w:p w14:paraId="4C1AC6AE" w14:textId="77777777" w:rsidR="00054D1E" w:rsidRDefault="00054D1E" w:rsidP="001B1E5D">
            <w:pPr>
              <w:spacing w:line="288" w:lineRule="auto"/>
            </w:pPr>
            <w:r>
              <w:t>Annual Report</w:t>
            </w:r>
          </w:p>
        </w:tc>
        <w:tc>
          <w:tcPr>
            <w:tcW w:w="4814" w:type="dxa"/>
          </w:tcPr>
          <w:p w14:paraId="3A44E58A" w14:textId="77777777" w:rsidR="00054D1E" w:rsidRDefault="00054D1E" w:rsidP="001B1E5D">
            <w:pPr>
              <w:spacing w:line="288" w:lineRule="auto"/>
            </w:pPr>
            <w:r>
              <w:t>Keep indefinitely</w:t>
            </w:r>
          </w:p>
        </w:tc>
      </w:tr>
      <w:tr w:rsidR="00054D1E" w14:paraId="148FD22D" w14:textId="77777777" w:rsidTr="00054D1E">
        <w:tc>
          <w:tcPr>
            <w:tcW w:w="4814" w:type="dxa"/>
          </w:tcPr>
          <w:p w14:paraId="69D20BC5" w14:textId="77777777" w:rsidR="00054D1E" w:rsidRDefault="00054D1E" w:rsidP="001B1E5D">
            <w:pPr>
              <w:spacing w:line="288" w:lineRule="auto"/>
            </w:pPr>
            <w:r>
              <w:t>Significant school policies</w:t>
            </w:r>
            <w:r w:rsidR="00F34E64">
              <w:t>:</w:t>
            </w:r>
          </w:p>
          <w:p w14:paraId="3A1A873E" w14:textId="77777777" w:rsidR="00F34E64" w:rsidRDefault="00F34E64" w:rsidP="001B1E5D">
            <w:pPr>
              <w:spacing w:line="288" w:lineRule="auto"/>
            </w:pPr>
            <w:r>
              <w:t xml:space="preserve">  Codes of Conduct</w:t>
            </w:r>
          </w:p>
          <w:p w14:paraId="26C3355C" w14:textId="77777777" w:rsidR="00F34E64" w:rsidRDefault="00F34E64" w:rsidP="001B1E5D">
            <w:pPr>
              <w:spacing w:line="288" w:lineRule="auto"/>
            </w:pPr>
            <w:r>
              <w:t xml:space="preserve">  Health &amp; Safety</w:t>
            </w:r>
          </w:p>
          <w:p w14:paraId="29E2CA1D" w14:textId="77777777" w:rsidR="00F34E64" w:rsidRDefault="00F34E64" w:rsidP="001B1E5D">
            <w:pPr>
              <w:spacing w:line="288" w:lineRule="auto"/>
            </w:pPr>
            <w:r>
              <w:t xml:space="preserve">  Personnel</w:t>
            </w:r>
          </w:p>
          <w:p w14:paraId="7C707D25" w14:textId="77777777" w:rsidR="00F34E64" w:rsidRDefault="00F34E64" w:rsidP="001B1E5D">
            <w:pPr>
              <w:spacing w:line="288" w:lineRule="auto"/>
            </w:pPr>
            <w:r>
              <w:t xml:space="preserve">  Sexual Harassment</w:t>
            </w:r>
          </w:p>
          <w:p w14:paraId="027DE0A4" w14:textId="77777777" w:rsidR="00F34E64" w:rsidRDefault="00F34E64" w:rsidP="001B1E5D">
            <w:pPr>
              <w:spacing w:line="288" w:lineRule="auto"/>
            </w:pPr>
            <w:r>
              <w:t xml:space="preserve">  Accident &amp; Sickness</w:t>
            </w:r>
          </w:p>
          <w:p w14:paraId="321FB225" w14:textId="77777777" w:rsidR="00F34E64" w:rsidRDefault="00F34E64" w:rsidP="001B1E5D">
            <w:pPr>
              <w:spacing w:line="288" w:lineRule="auto"/>
            </w:pPr>
            <w:r>
              <w:t xml:space="preserve">  School Transport</w:t>
            </w:r>
          </w:p>
          <w:p w14:paraId="050202A0" w14:textId="77777777" w:rsidR="00F34E64" w:rsidRDefault="00F34E64" w:rsidP="001B1E5D">
            <w:pPr>
              <w:spacing w:line="288" w:lineRule="auto"/>
            </w:pPr>
            <w:r>
              <w:t xml:space="preserve">  Complaints and Discipline</w:t>
            </w:r>
          </w:p>
          <w:p w14:paraId="392B5BB0" w14:textId="77777777" w:rsidR="00F34E64" w:rsidRDefault="00F34E64" w:rsidP="001B1E5D">
            <w:pPr>
              <w:spacing w:line="288" w:lineRule="auto"/>
            </w:pPr>
            <w:r>
              <w:t xml:space="preserve">  Treaty of Waitangi</w:t>
            </w:r>
          </w:p>
        </w:tc>
        <w:tc>
          <w:tcPr>
            <w:tcW w:w="4814" w:type="dxa"/>
          </w:tcPr>
          <w:p w14:paraId="4F69452E" w14:textId="77777777" w:rsidR="00054D1E" w:rsidRDefault="00F34E64" w:rsidP="001B1E5D">
            <w:pPr>
              <w:spacing w:line="288" w:lineRule="auto"/>
            </w:pPr>
            <w:r>
              <w:t>Keep indefinitely</w:t>
            </w:r>
          </w:p>
        </w:tc>
      </w:tr>
      <w:tr w:rsidR="00F34E64" w14:paraId="37C86874" w14:textId="77777777" w:rsidTr="00054D1E">
        <w:tc>
          <w:tcPr>
            <w:tcW w:w="4814" w:type="dxa"/>
          </w:tcPr>
          <w:p w14:paraId="6C7EC15E" w14:textId="77777777" w:rsidR="00F34E64" w:rsidRDefault="00F34E64" w:rsidP="001B1E5D">
            <w:pPr>
              <w:spacing w:line="288" w:lineRule="auto"/>
            </w:pPr>
            <w:r>
              <w:t>Routine school policies</w:t>
            </w:r>
          </w:p>
        </w:tc>
        <w:tc>
          <w:tcPr>
            <w:tcW w:w="4814" w:type="dxa"/>
          </w:tcPr>
          <w:p w14:paraId="55CD15C1" w14:textId="77777777" w:rsidR="00F34E64" w:rsidRDefault="00F34E64" w:rsidP="001B1E5D">
            <w:pPr>
              <w:spacing w:line="288" w:lineRule="auto"/>
            </w:pPr>
            <w:r>
              <w:t>Keep for as long as required for administration or reference purposes.</w:t>
            </w:r>
          </w:p>
        </w:tc>
      </w:tr>
      <w:tr w:rsidR="00F34E64" w14:paraId="0A98226D" w14:textId="77777777" w:rsidTr="00054D1E">
        <w:tc>
          <w:tcPr>
            <w:tcW w:w="4814" w:type="dxa"/>
          </w:tcPr>
          <w:p w14:paraId="1E5BEDBA" w14:textId="77777777" w:rsidR="00F34E64" w:rsidRDefault="00F34E64" w:rsidP="001B1E5D">
            <w:pPr>
              <w:spacing w:line="288" w:lineRule="auto"/>
            </w:pPr>
            <w:r>
              <w:t>Significant correspondence (</w:t>
            </w:r>
            <w:proofErr w:type="spellStart"/>
            <w:r>
              <w:t>e.g</w:t>
            </w:r>
            <w:proofErr w:type="spellEnd"/>
            <w:r>
              <w:t xml:space="preserve"> matters relating to major school programmes and activities, legal issues etc)</w:t>
            </w:r>
          </w:p>
        </w:tc>
        <w:tc>
          <w:tcPr>
            <w:tcW w:w="4814" w:type="dxa"/>
          </w:tcPr>
          <w:p w14:paraId="47BBCC44" w14:textId="77777777" w:rsidR="00F34E64" w:rsidRDefault="00F34E64" w:rsidP="001B1E5D">
            <w:pPr>
              <w:spacing w:line="288" w:lineRule="auto"/>
            </w:pPr>
            <w:r>
              <w:t>Keep indefinitely</w:t>
            </w:r>
          </w:p>
        </w:tc>
      </w:tr>
      <w:tr w:rsidR="00F34E64" w14:paraId="7C6E5929" w14:textId="77777777" w:rsidTr="00054D1E">
        <w:tc>
          <w:tcPr>
            <w:tcW w:w="4814" w:type="dxa"/>
          </w:tcPr>
          <w:p w14:paraId="096D5B49" w14:textId="77777777" w:rsidR="00F34E64" w:rsidRDefault="00F34E64" w:rsidP="001B1E5D">
            <w:pPr>
              <w:spacing w:line="288" w:lineRule="auto"/>
            </w:pPr>
            <w:r>
              <w:t>Operational correspondence</w:t>
            </w:r>
          </w:p>
        </w:tc>
        <w:tc>
          <w:tcPr>
            <w:tcW w:w="4814" w:type="dxa"/>
          </w:tcPr>
          <w:p w14:paraId="4353AF06" w14:textId="77777777" w:rsidR="00F34E64" w:rsidRDefault="00F34E64" w:rsidP="001B1E5D">
            <w:pPr>
              <w:spacing w:line="288" w:lineRule="auto"/>
            </w:pPr>
            <w:r>
              <w:t>Keep for 7 years after the date of the last action.</w:t>
            </w:r>
          </w:p>
        </w:tc>
      </w:tr>
      <w:tr w:rsidR="00F34E64" w14:paraId="2CC17353" w14:textId="77777777" w:rsidTr="00054D1E">
        <w:tc>
          <w:tcPr>
            <w:tcW w:w="4814" w:type="dxa"/>
          </w:tcPr>
          <w:p w14:paraId="305F6DE3" w14:textId="77777777" w:rsidR="00F34E64" w:rsidRDefault="00F34E64" w:rsidP="001B1E5D">
            <w:pPr>
              <w:spacing w:line="288" w:lineRule="auto"/>
            </w:pPr>
            <w:r>
              <w:t>Routine correspondence</w:t>
            </w:r>
          </w:p>
        </w:tc>
        <w:tc>
          <w:tcPr>
            <w:tcW w:w="4814" w:type="dxa"/>
          </w:tcPr>
          <w:p w14:paraId="580757D5" w14:textId="77777777" w:rsidR="00F34E64" w:rsidRDefault="00F34E64" w:rsidP="001B1E5D">
            <w:pPr>
              <w:spacing w:line="288" w:lineRule="auto"/>
            </w:pPr>
            <w:r>
              <w:t>Keep for as long as required for administration or reference purposes.</w:t>
            </w:r>
          </w:p>
        </w:tc>
      </w:tr>
    </w:tbl>
    <w:p w14:paraId="1472150A" w14:textId="77777777" w:rsidR="00054D1E" w:rsidRPr="00054D1E" w:rsidRDefault="00054D1E" w:rsidP="001B1E5D">
      <w:pPr>
        <w:spacing w:line="288" w:lineRule="auto"/>
      </w:pPr>
    </w:p>
    <w:p w14:paraId="779DEAF5" w14:textId="77777777" w:rsidR="009B509C" w:rsidRDefault="009B509C" w:rsidP="001B1E5D">
      <w:pPr>
        <w:pStyle w:val="Heading3"/>
        <w:spacing w:line="288" w:lineRule="auto"/>
      </w:pPr>
      <w:r>
        <w:t>Process for Destruction of Material</w:t>
      </w:r>
    </w:p>
    <w:p w14:paraId="004BC067" w14:textId="77777777" w:rsidR="00AB73E0" w:rsidRDefault="00F34E64" w:rsidP="001B1E5D">
      <w:pPr>
        <w:spacing w:line="288" w:lineRule="auto"/>
        <w:ind w:left="720" w:hanging="720"/>
      </w:pPr>
      <w:r>
        <w:t>1.</w:t>
      </w:r>
      <w:r>
        <w:tab/>
        <w:t xml:space="preserve">Permission must be sought from the </w:t>
      </w:r>
      <w:proofErr w:type="gramStart"/>
      <w:r>
        <w:t>Principal</w:t>
      </w:r>
      <w:proofErr w:type="gramEnd"/>
      <w:r>
        <w:t xml:space="preserve"> before any </w:t>
      </w:r>
      <w:r w:rsidR="00F011BC">
        <w:t>material that is</w:t>
      </w:r>
      <w:r>
        <w:t xml:space="preserve"> legally required to be kept for a minimum period of time </w:t>
      </w:r>
      <w:r w:rsidR="00F011BC">
        <w:t>is</w:t>
      </w:r>
      <w:r>
        <w:t xml:space="preserve"> destroyed.</w:t>
      </w:r>
      <w:r w:rsidR="00AB73E0">
        <w:t xml:space="preserve"> The </w:t>
      </w:r>
      <w:proofErr w:type="gramStart"/>
      <w:r w:rsidR="00AB73E0">
        <w:t>Principal</w:t>
      </w:r>
      <w:proofErr w:type="gramEnd"/>
      <w:r w:rsidR="00AB73E0">
        <w:t xml:space="preserve"> has been delegated this responsibility by the Board of Trustees.</w:t>
      </w:r>
    </w:p>
    <w:p w14:paraId="7520EB95" w14:textId="77777777" w:rsidR="00AB73E0" w:rsidRDefault="00AB73E0" w:rsidP="001B1E5D">
      <w:pPr>
        <w:spacing w:line="288" w:lineRule="auto"/>
        <w:ind w:left="720" w:hanging="720"/>
      </w:pPr>
      <w:r>
        <w:t>2.</w:t>
      </w:r>
      <w:r>
        <w:tab/>
        <w:t>Material to be destroyed must be either shredded or placed in a bin provided by a secure destruction service.</w:t>
      </w:r>
    </w:p>
    <w:p w14:paraId="0AFAADDE" w14:textId="77777777" w:rsidR="00AB73E0" w:rsidRDefault="00AB73E0" w:rsidP="001B1E5D">
      <w:pPr>
        <w:spacing w:line="288" w:lineRule="auto"/>
        <w:ind w:left="720" w:hanging="720"/>
      </w:pPr>
      <w:r>
        <w:t>3.</w:t>
      </w:r>
      <w:r>
        <w:tab/>
        <w:t>Before personnel files are destroyed, information pertaining to service records must be inputted into the staff resignation details database.</w:t>
      </w:r>
    </w:p>
    <w:p w14:paraId="4DECCD61" w14:textId="77777777" w:rsidR="009B509C" w:rsidRDefault="00AB73E0" w:rsidP="001B1E5D">
      <w:pPr>
        <w:spacing w:line="288" w:lineRule="auto"/>
        <w:ind w:left="720" w:hanging="720"/>
      </w:pPr>
      <w:r>
        <w:t>4.</w:t>
      </w:r>
      <w:r>
        <w:tab/>
        <w:t xml:space="preserve">A list of the names of </w:t>
      </w:r>
      <w:proofErr w:type="spellStart"/>
      <w:r w:rsidR="007F0009">
        <w:t>ākonga</w:t>
      </w:r>
      <w:proofErr w:type="spellEnd"/>
      <w:r w:rsidR="007F0009">
        <w:t xml:space="preserve"> </w:t>
      </w:r>
      <w:r>
        <w:t>whose archived files have been destroyed must be kept.</w:t>
      </w:r>
      <w:r w:rsidR="00F34E64">
        <w:t xml:space="preserve"> </w:t>
      </w:r>
    </w:p>
    <w:p w14:paraId="108FD0C4" w14:textId="77777777" w:rsidR="00C7587F" w:rsidRDefault="00F011BC" w:rsidP="001B1E5D">
      <w:pPr>
        <w:pStyle w:val="Heading2"/>
        <w:spacing w:line="288" w:lineRule="auto"/>
      </w:pPr>
      <w:r>
        <w:lastRenderedPageBreak/>
        <w:t>Supporting Documents:</w:t>
      </w:r>
    </w:p>
    <w:p w14:paraId="7848B076" w14:textId="77777777" w:rsidR="00F011BC" w:rsidRDefault="00F011BC" w:rsidP="001B1E5D">
      <w:pPr>
        <w:spacing w:line="288" w:lineRule="auto"/>
      </w:pPr>
      <w:r>
        <w:t>BLENNZ Privacy Policy and Procedures</w:t>
      </w:r>
    </w:p>
    <w:p w14:paraId="17A6A717" w14:textId="77777777" w:rsidR="005C2208" w:rsidRDefault="002925D7" w:rsidP="001B1E5D">
      <w:pPr>
        <w:spacing w:line="288" w:lineRule="auto"/>
      </w:pPr>
      <w:hyperlink r:id="rId10" w:history="1">
        <w:r w:rsidR="005C2208">
          <w:rPr>
            <w:color w:val="0000FF"/>
            <w:u w:val="single"/>
          </w:rPr>
          <w:t>Link to MOE-Archives NZ School Records Retention and Disposal Pack</w:t>
        </w:r>
      </w:hyperlink>
      <w:r w:rsidR="005C2208">
        <w:t xml:space="preserve"> </w:t>
      </w:r>
    </w:p>
    <w:p w14:paraId="6F64D985" w14:textId="77777777" w:rsidR="00F011BC" w:rsidRDefault="002925D7" w:rsidP="001B1E5D">
      <w:pPr>
        <w:spacing w:line="288" w:lineRule="auto"/>
      </w:pPr>
      <w:hyperlink r:id="rId11" w:history="1">
        <w:r w:rsidR="00F011BC" w:rsidRPr="00F011BC">
          <w:rPr>
            <w:rStyle w:val="Hyperlink"/>
          </w:rPr>
          <w:t>Ministry of Education Circular on School Record Disposal</w:t>
        </w:r>
      </w:hyperlink>
    </w:p>
    <w:p w14:paraId="0AF9BE0D" w14:textId="77777777" w:rsidR="00F011BC" w:rsidRDefault="002925D7" w:rsidP="001B1E5D">
      <w:pPr>
        <w:spacing w:line="288" w:lineRule="auto"/>
      </w:pPr>
      <w:hyperlink r:id="rId12" w:history="1">
        <w:r w:rsidR="00F011BC" w:rsidRPr="00F011BC">
          <w:rPr>
            <w:rStyle w:val="Hyperlink"/>
          </w:rPr>
          <w:t>Public Records Act 2005</w:t>
        </w:r>
      </w:hyperlink>
    </w:p>
    <w:p w14:paraId="29FCC095" w14:textId="18C5FC15" w:rsidR="00877DE4" w:rsidRDefault="00F12252" w:rsidP="001B1E5D">
      <w:pPr>
        <w:spacing w:line="288" w:lineRule="auto"/>
      </w:pPr>
      <w:r>
        <w:tab/>
      </w:r>
      <w:r>
        <w:tab/>
      </w:r>
    </w:p>
    <w:p w14:paraId="7C36EA2C" w14:textId="096BF96A" w:rsidR="00877DE4" w:rsidRDefault="00877DE4" w:rsidP="001B1E5D">
      <w:pPr>
        <w:spacing w:line="288" w:lineRule="auto"/>
      </w:pPr>
      <w:r>
        <w:t>Approved:</w:t>
      </w:r>
      <w:r>
        <w:tab/>
      </w:r>
      <w:r w:rsidR="002925D7" w:rsidRPr="000D311F">
        <w:rPr>
          <w:noProof/>
          <w:lang w:eastAsia="en-NZ"/>
        </w:rPr>
        <w:drawing>
          <wp:inline distT="0" distB="0" distL="0" distR="0" wp14:anchorId="0E4C1660" wp14:editId="18032390">
            <wp:extent cx="1094740" cy="405765"/>
            <wp:effectExtent l="0" t="0" r="0" b="0"/>
            <wp:docPr id="1" name="Picture 1" descr="H:\2020\2020 Signatures\K Stobbs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\2020 Signatures\K Stobbs edit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68D1" w14:textId="4FF30E76" w:rsidR="001B1E5D" w:rsidRDefault="001B1E5D" w:rsidP="001B1E5D">
      <w:pPr>
        <w:spacing w:line="288" w:lineRule="auto"/>
      </w:pPr>
      <w:r>
        <w:t>Date:</w:t>
      </w:r>
      <w:r w:rsidR="002925D7">
        <w:tab/>
        <w:t>1 September 2023</w:t>
      </w:r>
    </w:p>
    <w:p w14:paraId="131FB289" w14:textId="6411661E" w:rsidR="001B1E5D" w:rsidRDefault="001B1E5D" w:rsidP="001B1E5D">
      <w:pPr>
        <w:spacing w:line="288" w:lineRule="auto"/>
      </w:pPr>
      <w:r>
        <w:t>Next Review:</w:t>
      </w:r>
      <w:r>
        <w:tab/>
        <w:t>2026</w:t>
      </w:r>
    </w:p>
    <w:sectPr w:rsidR="001B1E5D" w:rsidSect="0048009E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F2E4" w14:textId="77777777" w:rsidR="00635CCD" w:rsidRDefault="00635CCD" w:rsidP="0072724E">
      <w:pPr>
        <w:spacing w:after="0" w:line="240" w:lineRule="auto"/>
      </w:pPr>
      <w:r>
        <w:separator/>
      </w:r>
    </w:p>
  </w:endnote>
  <w:endnote w:type="continuationSeparator" w:id="0">
    <w:p w14:paraId="3FEA75C3" w14:textId="77777777" w:rsidR="00635CCD" w:rsidRDefault="00635CCD" w:rsidP="0072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A70B" w14:textId="564FC598" w:rsidR="005C2208" w:rsidRDefault="005C2208">
    <w:pPr>
      <w:pStyle w:val="Footer"/>
    </w:pPr>
    <w:r>
      <w:t>OP6-13 20</w:t>
    </w:r>
    <w:r w:rsidR="001B1E5D">
      <w:t>23</w:t>
    </w:r>
    <w:r>
      <w:t xml:space="preserve"> Storage and Destruction of Hard Copy and Electronic Info</w:t>
    </w:r>
    <w:r w:rsidR="003B0CA6">
      <w:t>r</w:t>
    </w:r>
    <w:r>
      <w:t xml:space="preserve">mation </w:t>
    </w:r>
  </w:p>
  <w:p w14:paraId="73B31973" w14:textId="64AB9E9C" w:rsidR="0072724E" w:rsidRDefault="005B3F7D">
    <w:pPr>
      <w:pStyle w:val="Footer"/>
    </w:pPr>
    <w:r>
      <w:t>August 202</w:t>
    </w:r>
    <w:r w:rsidR="001B1E5D">
      <w:t>3</w:t>
    </w:r>
    <w:r w:rsidR="005C2208">
      <w:tab/>
    </w:r>
    <w:r w:rsidR="0072724E">
      <w:tab/>
      <w:t xml:space="preserve">Page </w:t>
    </w:r>
    <w:r w:rsidR="0072724E">
      <w:rPr>
        <w:b/>
        <w:bCs/>
      </w:rPr>
      <w:fldChar w:fldCharType="begin"/>
    </w:r>
    <w:r w:rsidR="0072724E">
      <w:rPr>
        <w:b/>
        <w:bCs/>
      </w:rPr>
      <w:instrText xml:space="preserve"> PAGE  \* Arabic  \* MERGEFORMAT </w:instrText>
    </w:r>
    <w:r w:rsidR="0072724E">
      <w:rPr>
        <w:b/>
        <w:bCs/>
      </w:rPr>
      <w:fldChar w:fldCharType="separate"/>
    </w:r>
    <w:r w:rsidR="00F12252">
      <w:rPr>
        <w:b/>
        <w:bCs/>
        <w:noProof/>
      </w:rPr>
      <w:t>5</w:t>
    </w:r>
    <w:r w:rsidR="0072724E">
      <w:rPr>
        <w:b/>
        <w:bCs/>
      </w:rPr>
      <w:fldChar w:fldCharType="end"/>
    </w:r>
    <w:r w:rsidR="0072724E">
      <w:t xml:space="preserve"> of </w:t>
    </w:r>
    <w:r w:rsidR="0072724E">
      <w:rPr>
        <w:b/>
        <w:bCs/>
      </w:rPr>
      <w:fldChar w:fldCharType="begin"/>
    </w:r>
    <w:r w:rsidR="0072724E">
      <w:rPr>
        <w:b/>
        <w:bCs/>
      </w:rPr>
      <w:instrText xml:space="preserve"> NUMPAGES  \* Arabic  \* MERGEFORMAT </w:instrText>
    </w:r>
    <w:r w:rsidR="0072724E">
      <w:rPr>
        <w:b/>
        <w:bCs/>
      </w:rPr>
      <w:fldChar w:fldCharType="separate"/>
    </w:r>
    <w:r w:rsidR="00F12252">
      <w:rPr>
        <w:b/>
        <w:bCs/>
        <w:noProof/>
      </w:rPr>
      <w:t>5</w:t>
    </w:r>
    <w:r w:rsidR="0072724E">
      <w:rPr>
        <w:b/>
        <w:bCs/>
      </w:rPr>
      <w:fldChar w:fldCharType="end"/>
    </w:r>
  </w:p>
  <w:p w14:paraId="38E4436B" w14:textId="77777777" w:rsidR="0072724E" w:rsidRDefault="00727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EAC6" w14:textId="77777777" w:rsidR="00635CCD" w:rsidRDefault="00635CCD" w:rsidP="0072724E">
      <w:pPr>
        <w:spacing w:after="0" w:line="240" w:lineRule="auto"/>
      </w:pPr>
      <w:r>
        <w:separator/>
      </w:r>
    </w:p>
  </w:footnote>
  <w:footnote w:type="continuationSeparator" w:id="0">
    <w:p w14:paraId="49F5C5AC" w14:textId="77777777" w:rsidR="00635CCD" w:rsidRDefault="00635CCD" w:rsidP="0072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92CBC"/>
    <w:multiLevelType w:val="hybridMultilevel"/>
    <w:tmpl w:val="DAE8AD0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15365">
    <w:abstractNumId w:val="1"/>
  </w:num>
  <w:num w:numId="2" w16cid:durableId="84503677">
    <w:abstractNumId w:val="0"/>
  </w:num>
  <w:num w:numId="3" w16cid:durableId="1872692153">
    <w:abstractNumId w:val="2"/>
  </w:num>
  <w:num w:numId="4" w16cid:durableId="1934165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CD"/>
    <w:rsid w:val="000417C5"/>
    <w:rsid w:val="00054D1E"/>
    <w:rsid w:val="00057CDB"/>
    <w:rsid w:val="00116C15"/>
    <w:rsid w:val="00121885"/>
    <w:rsid w:val="001264A7"/>
    <w:rsid w:val="001B1E5D"/>
    <w:rsid w:val="002663D5"/>
    <w:rsid w:val="00276C29"/>
    <w:rsid w:val="00276E63"/>
    <w:rsid w:val="002925D7"/>
    <w:rsid w:val="003021CD"/>
    <w:rsid w:val="003B0CA6"/>
    <w:rsid w:val="003B0FEE"/>
    <w:rsid w:val="00400DED"/>
    <w:rsid w:val="0043298F"/>
    <w:rsid w:val="00466B25"/>
    <w:rsid w:val="00470D65"/>
    <w:rsid w:val="0048009E"/>
    <w:rsid w:val="004C0AB4"/>
    <w:rsid w:val="00554E8F"/>
    <w:rsid w:val="00571220"/>
    <w:rsid w:val="005B3F7D"/>
    <w:rsid w:val="005C2208"/>
    <w:rsid w:val="00613F4E"/>
    <w:rsid w:val="00635CCD"/>
    <w:rsid w:val="00673D6D"/>
    <w:rsid w:val="006A416A"/>
    <w:rsid w:val="006C0DF0"/>
    <w:rsid w:val="0072724E"/>
    <w:rsid w:val="007F0009"/>
    <w:rsid w:val="00870111"/>
    <w:rsid w:val="00877DE4"/>
    <w:rsid w:val="008F3F92"/>
    <w:rsid w:val="00952FAB"/>
    <w:rsid w:val="009624BD"/>
    <w:rsid w:val="009B509C"/>
    <w:rsid w:val="009D26E9"/>
    <w:rsid w:val="00A526BA"/>
    <w:rsid w:val="00AB73E0"/>
    <w:rsid w:val="00AC4804"/>
    <w:rsid w:val="00B31FBC"/>
    <w:rsid w:val="00C7587F"/>
    <w:rsid w:val="00C86E01"/>
    <w:rsid w:val="00D05EF6"/>
    <w:rsid w:val="00D520F3"/>
    <w:rsid w:val="00E778F6"/>
    <w:rsid w:val="00EF28A8"/>
    <w:rsid w:val="00F011BC"/>
    <w:rsid w:val="00F12252"/>
    <w:rsid w:val="00F1592D"/>
    <w:rsid w:val="00F34E64"/>
    <w:rsid w:val="00F655B9"/>
    <w:rsid w:val="00FA5651"/>
    <w:rsid w:val="00FB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C34E"/>
  <w15:docId w15:val="{311F61AB-9712-4AC0-84D3-5D1567F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587F"/>
    <w:pPr>
      <w:ind w:left="720"/>
      <w:contextualSpacing/>
    </w:pPr>
  </w:style>
  <w:style w:type="table" w:styleId="TableGrid">
    <w:name w:val="Table Grid"/>
    <w:basedOn w:val="TableNormal"/>
    <w:uiPriority w:val="39"/>
    <w:rsid w:val="00A5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24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2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24E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1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islation.govt.nz/act/public/2005/0040/latest/DLM345529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vt.nz/search/SearchForm?Search=school+records+disposal&amp;action_results=G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ducation.govt.nz/assets/Documents/School/Running-a-school/2016-SchoolRecordsRetentionDisposalv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3</cp:revision>
  <cp:lastPrinted>2023-08-16T02:04:00Z</cp:lastPrinted>
  <dcterms:created xsi:type="dcterms:W3CDTF">2023-11-30T20:25:00Z</dcterms:created>
  <dcterms:modified xsi:type="dcterms:W3CDTF">2023-11-30T20:25:00Z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