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5C54" w14:textId="1B779BC2" w:rsidR="00017AEE" w:rsidRPr="00C31C8B" w:rsidRDefault="1D34FFAE" w:rsidP="16F1DB6A">
      <w:pPr>
        <w:rPr>
          <w:rFonts w:ascii="Arial" w:eastAsia="Arial" w:hAnsi="Arial" w:cs="Arial"/>
          <w:bCs/>
          <w:color w:val="000000" w:themeColor="text1"/>
          <w:sz w:val="32"/>
          <w:szCs w:val="32"/>
        </w:rPr>
      </w:pPr>
      <w:r w:rsidRPr="00C31C8B">
        <w:rPr>
          <w:rFonts w:ascii="Arial" w:eastAsia="Arial" w:hAnsi="Arial" w:cs="Arial"/>
          <w:bCs/>
          <w:color w:val="000000" w:themeColor="text1"/>
          <w:sz w:val="32"/>
          <w:szCs w:val="32"/>
          <w:lang w:val="en-NZ"/>
        </w:rPr>
        <w:t>Appendix C:</w:t>
      </w:r>
    </w:p>
    <w:p w14:paraId="62FD7276" w14:textId="61CEAB7D" w:rsidR="00017AEE" w:rsidRDefault="1D34FFAE" w:rsidP="6968EA2C">
      <w:pPr>
        <w:pStyle w:val="Heading1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6968EA2C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en-NZ"/>
        </w:rPr>
        <w:t xml:space="preserve">Criteria for BLENNZ Homai School and </w:t>
      </w:r>
      <w:r w:rsidR="399AD79F" w:rsidRPr="6968EA2C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en-NZ"/>
        </w:rPr>
        <w:t>satellite</w:t>
      </w:r>
      <w:r w:rsidRPr="6968EA2C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en-NZ"/>
        </w:rPr>
        <w:t xml:space="preserve"> classes</w:t>
      </w:r>
    </w:p>
    <w:p w14:paraId="16A83215" w14:textId="51C311B6" w:rsidR="00017AEE" w:rsidRDefault="00017AEE" w:rsidP="6968EA2C">
      <w:pPr>
        <w:rPr>
          <w:lang w:val="en-NZ"/>
        </w:rPr>
      </w:pPr>
      <w:bookmarkStart w:id="0" w:name="_GoBack"/>
      <w:bookmarkEnd w:id="0"/>
    </w:p>
    <w:p w14:paraId="6097C8E5" w14:textId="49E6622F" w:rsidR="00017AEE" w:rsidRDefault="46594963" w:rsidP="1957F497">
      <w:pPr>
        <w:spacing w:before="24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The following criteria have been identified as key for attendance at</w:t>
      </w:r>
      <w:r w:rsidR="37C9A62C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BLE</w:t>
      </w:r>
      <w:r w:rsidR="1D7E8658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N</w:t>
      </w:r>
      <w:r w:rsidR="37C9A62C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NZ Homai School</w:t>
      </w:r>
    </w:p>
    <w:p w14:paraId="45639CE6" w14:textId="627684E9" w:rsidR="00017AEE" w:rsidRDefault="58A45B0C" w:rsidP="1957F497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Akonga </w:t>
      </w:r>
      <w:r w:rsidR="46594963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are currently enrolled for services from BLENNZ</w:t>
      </w:r>
    </w:p>
    <w:p w14:paraId="1A75683F" w14:textId="6016713D" w:rsidR="00017AEE" w:rsidRDefault="00A221C2" w:rsidP="1957F497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The </w:t>
      </w:r>
      <w:r w:rsidR="2AA1CFED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priority for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enrolment</w:t>
      </w:r>
      <w:r w:rsidR="592C3B04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,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is for ākonga whose vision</w:t>
      </w:r>
      <w:r w:rsidR="163C2DBF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and learning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needs are best met at BLENNZ H</w:t>
      </w:r>
      <w:r w:rsidR="08511A18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o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mai School</w:t>
      </w:r>
      <w:r w:rsidR="7F455F9B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/</w:t>
      </w:r>
      <w:r w:rsidR="1EBAB732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satellites</w:t>
      </w:r>
      <w:r w:rsidR="53B07921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49F463EF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at this time. </w:t>
      </w:r>
    </w:p>
    <w:p w14:paraId="29134523" w14:textId="3C146DFF" w:rsidR="00017AEE" w:rsidRDefault="46594963" w:rsidP="1957F497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The ākonga Individual Plan (IP</w:t>
      </w:r>
      <w:r w:rsidR="1DD56BA0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/IEP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) identifies that their education needs will best be met by </w:t>
      </w:r>
      <w:r w:rsidR="1B438CBA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BLENNZ Homai School/</w:t>
      </w:r>
      <w:r w:rsidR="13544492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satellites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placement at that time.</w:t>
      </w:r>
    </w:p>
    <w:p w14:paraId="5E68F0C5" w14:textId="00A5CC2D" w:rsidR="00017AEE" w:rsidRDefault="4BA6A622" w:rsidP="1957F497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The </w:t>
      </w:r>
      <w:r w:rsidR="11AD4631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akonga and family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lives within a</w:t>
      </w:r>
      <w:r w:rsidR="7249506C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reasonable distance and a decision made on a case by case basis</w:t>
      </w:r>
      <w:r w:rsidR="37F5AEAF"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. </w:t>
      </w:r>
    </w:p>
    <w:p w14:paraId="10F397B2" w14:textId="77777777" w:rsidR="008F0EA2" w:rsidRDefault="008F0EA2" w:rsidP="008F0EA2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 suitable placement is available.</w:t>
      </w:r>
    </w:p>
    <w:p w14:paraId="2FD4F169" w14:textId="75417357" w:rsidR="00017AEE" w:rsidRDefault="37F5AEAF" w:rsidP="1957F49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008F0EA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I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n the case of ākonga wishing to attend James Cook</w:t>
      </w:r>
      <w:r w:rsidR="00750C3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who are also applying for the R</w:t>
      </w:r>
      <w:r w:rsidR="0AD17F48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esidential</w:t>
      </w:r>
      <w:r w:rsidR="08B933D8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programme at BLENNZ a</w:t>
      </w:r>
      <w:r w:rsidR="38DBEA8A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joint </w:t>
      </w:r>
      <w:r w:rsidR="37E8EFBE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application</w:t>
      </w:r>
      <w:r w:rsidR="217235CB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00750C3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needs to</w:t>
      </w:r>
      <w:r w:rsidR="00750C32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217235CB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be made to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54852C19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access </w:t>
      </w:r>
      <w:r w:rsidR="59BA4073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both programmes</w:t>
      </w:r>
      <w:r w:rsidR="0602FE3B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first through the As&amp;Ws process</w:t>
      </w:r>
      <w:r w:rsidR="00750C3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;</w:t>
      </w:r>
      <w:r w:rsidR="0602FE3B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where a decision will be m</w:t>
      </w:r>
      <w:r w:rsidR="785E610F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ade </w:t>
      </w:r>
      <w:r w:rsidR="67B15F73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that</w:t>
      </w:r>
      <w:r w:rsidR="3F3447D4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BLENNZ  / James Cook satellite</w:t>
      </w:r>
      <w:r w:rsidR="378EA8C1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</w:t>
      </w:r>
      <w:r w:rsidR="7ED37B2E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is t</w:t>
      </w:r>
      <w:r w:rsidR="378EA8C1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he most appropriate placement for accessing  </w:t>
      </w:r>
      <w:r w:rsidR="008F0EA2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secondary</w:t>
      </w:r>
      <w:r w:rsidR="378EA8C1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learning</w:t>
      </w:r>
      <w:r w:rsidR="18329009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 for ākonga from out of Auckland</w:t>
      </w:r>
      <w:r w:rsidR="378EA8C1"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.</w:t>
      </w:r>
    </w:p>
    <w:p w14:paraId="24632570" w14:textId="06DE8E9B" w:rsidR="00F75DD5" w:rsidRDefault="00F75DD5" w:rsidP="1957F49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Wh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ā</w:t>
      </w:r>
      <w:r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nau are informed tha</w:t>
      </w:r>
      <w:r w:rsidR="00750C3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 a residential placement is dependent on the following criteria;</w:t>
      </w:r>
    </w:p>
    <w:p w14:paraId="1720AE50" w14:textId="7893AE29" w:rsidR="008F0EA2" w:rsidRPr="0017019A" w:rsidRDefault="008F0EA2" w:rsidP="0017019A">
      <w:pPr>
        <w:pStyle w:val="CommentText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17019A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The placement would not compromise their or the safety of any other ākonga.  Including their social/emotional/mental and physical needs.</w:t>
      </w:r>
    </w:p>
    <w:p w14:paraId="467C2459" w14:textId="6EABCCC3" w:rsidR="008F0EA2" w:rsidRPr="0017019A" w:rsidRDefault="008F0EA2" w:rsidP="0017019A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17019A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The ākonga is involved in and understands the decision to live away from home to support their education.</w:t>
      </w:r>
    </w:p>
    <w:p w14:paraId="4FDB45C2" w14:textId="72A05580" w:rsidR="008F0EA2" w:rsidRPr="00556980" w:rsidRDefault="008F0EA2" w:rsidP="0017019A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17019A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 suitable residential placement is available.</w:t>
      </w:r>
    </w:p>
    <w:p w14:paraId="643DFB9C" w14:textId="3AA2BB2E" w:rsidR="00017AEE" w:rsidRDefault="694A0EAA" w:rsidP="1957F497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Enquiry for</w:t>
      </w:r>
      <w:r w:rsidR="5D8E1578"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School</w:t>
      </w:r>
      <w:r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placement</w:t>
      </w:r>
    </w:p>
    <w:p w14:paraId="01674CAF" w14:textId="0C4B2E4B" w:rsidR="00017AEE" w:rsidRDefault="694A0EAA" w:rsidP="1957F49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An enquiry may come from </w:t>
      </w:r>
      <w:r w:rsidR="4994988A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whanau, or </w:t>
      </w:r>
      <w:r w:rsidR="6770DBDE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anyone in </w:t>
      </w:r>
      <w:r w:rsidR="20EB3E04" w:rsidRPr="1957F497">
        <w:rPr>
          <w:rFonts w:ascii="Arial" w:eastAsia="Arial" w:hAnsi="Arial" w:cs="Arial"/>
          <w:color w:val="000000" w:themeColor="text1"/>
          <w:sz w:val="28"/>
          <w:szCs w:val="28"/>
        </w:rPr>
        <w:t>conjunction</w:t>
      </w:r>
      <w:r w:rsidR="6770DBDE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with whanau,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via</w:t>
      </w:r>
      <w:r w:rsidR="1B7F7AED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a variety of ways for example,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a phone call, face to face meeting or email.</w:t>
      </w:r>
    </w:p>
    <w:p w14:paraId="66E25DD7" w14:textId="434DFC62" w:rsidR="00017AEE" w:rsidRDefault="03E92A25" w:rsidP="1957F49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 xml:space="preserve">All </w:t>
      </w:r>
      <w:r w:rsidR="5DA2CFA6" w:rsidRPr="1957F497">
        <w:rPr>
          <w:rFonts w:ascii="Arial" w:eastAsia="Arial" w:hAnsi="Arial" w:cs="Arial"/>
          <w:color w:val="000000" w:themeColor="text1"/>
          <w:sz w:val="28"/>
          <w:szCs w:val="28"/>
        </w:rPr>
        <w:t>e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nquir</w:t>
      </w:r>
      <w:r w:rsidR="08836551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ies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go to Senior Manager School</w:t>
      </w:r>
      <w:r w:rsidR="497B84F5" w:rsidRPr="1957F497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4548D624" w14:textId="3DD904C7" w:rsidR="00017AEE" w:rsidRDefault="694A0EAA" w:rsidP="1957F49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Enquiries are shared and minuted in School Management meetings.</w:t>
      </w:r>
    </w:p>
    <w:p w14:paraId="47D96925" w14:textId="19405DE6" w:rsidR="00017AEE" w:rsidRDefault="65222E3A" w:rsidP="1957F49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 Senior </w:t>
      </w:r>
      <w:r w:rsidR="7507A2AF" w:rsidRPr="1957F497">
        <w:rPr>
          <w:rFonts w:ascii="Arial" w:eastAsia="Arial" w:hAnsi="Arial" w:cs="Arial"/>
          <w:color w:val="000000" w:themeColor="text1"/>
          <w:sz w:val="28"/>
          <w:szCs w:val="28"/>
        </w:rPr>
        <w:t>M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anager School will make contact with the </w:t>
      </w:r>
      <w:r w:rsidR="0D7BACAC" w:rsidRPr="1957F497">
        <w:rPr>
          <w:rFonts w:ascii="Arial" w:eastAsia="Arial" w:hAnsi="Arial" w:cs="Arial"/>
          <w:color w:val="000000" w:themeColor="text1"/>
          <w:sz w:val="28"/>
          <w:szCs w:val="28"/>
        </w:rPr>
        <w:t>referee</w:t>
      </w:r>
      <w:r w:rsidR="503A1507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to discuss next steps. </w:t>
      </w:r>
    </w:p>
    <w:p w14:paraId="38B98B03" w14:textId="5A6C7E73" w:rsidR="1957F497" w:rsidRPr="009D3EB0" w:rsidRDefault="009D3EB0" w:rsidP="1957F49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 xml:space="preserve">From time to time there maybe occasions where a joint placement needs to be made with the school and residential, where this occurs outside of the local and national rhythm of the meetings </w:t>
      </w:r>
      <w:r w:rsidR="008F0EA2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 w:rsidR="008F0EA2" w:rsidRPr="0055698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>subcommittee of the Principal and Senior Manager maybe called to convene a meeting to review and process an application.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</w:p>
    <w:p w14:paraId="6BBAEDAA" w14:textId="57AAEF47" w:rsidR="00017AEE" w:rsidRDefault="1644FBC0" w:rsidP="1957F497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Initial </w:t>
      </w:r>
      <w:r w:rsidR="694A0EAA"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School visit</w:t>
      </w:r>
    </w:p>
    <w:p w14:paraId="479A29E8" w14:textId="551D1B72" w:rsidR="710BDBB6" w:rsidRDefault="710BDBB6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 visit to BLENNZ Homai School should take place alongside visit </w:t>
      </w:r>
      <w:r w:rsidR="0017019A">
        <w:rPr>
          <w:rFonts w:ascii="Arial" w:eastAsia="Arial" w:hAnsi="Arial" w:cs="Arial"/>
          <w:color w:val="000000" w:themeColor="text1"/>
          <w:sz w:val="28"/>
          <w:szCs w:val="28"/>
        </w:rPr>
        <w:t>by the learner and their whanau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to other educational facilities.</w:t>
      </w:r>
    </w:p>
    <w:p w14:paraId="29535C1E" w14:textId="77777777" w:rsidR="0017019A" w:rsidRDefault="0017019A" w:rsidP="0017019A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L</w:t>
      </w:r>
      <w:r w:rsidRPr="00750C32"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 xml:space="preserve">iaison with RTVs and family/whanau is crucial to ensure the application for the young person is </w:t>
      </w:r>
      <w:r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well informed</w:t>
      </w:r>
    </w:p>
    <w:p w14:paraId="4C89F0C3" w14:textId="77777777" w:rsidR="0017019A" w:rsidRPr="0017019A" w:rsidRDefault="0017019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17019A">
        <w:rPr>
          <w:rFonts w:ascii="Arial" w:eastAsia="Arial" w:hAnsi="Arial" w:cs="Arial"/>
          <w:color w:val="000000" w:themeColor="text1"/>
          <w:sz w:val="28"/>
          <w:szCs w:val="28"/>
        </w:rPr>
        <w:t>Residential and School Coordinators jointly facilitate visit to ākonga in their local setting.</w:t>
      </w:r>
    </w:p>
    <w:p w14:paraId="601B04B8" w14:textId="5E67BB51" w:rsidR="00017AEE" w:rsidRPr="0017019A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Family along with RTV and other team members as appropriate are welcomed to the school.</w:t>
      </w:r>
    </w:p>
    <w:p w14:paraId="4628B44C" w14:textId="28F8625A" w:rsidR="00017AEE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Why B</w:t>
      </w:r>
      <w:r w:rsidR="54FE358A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LENNZ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H</w:t>
      </w:r>
      <w:r w:rsidR="1A4BA837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omai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 w:rsidR="3ADCC7E3" w:rsidRPr="1957F497">
        <w:rPr>
          <w:rFonts w:ascii="Arial" w:eastAsia="Arial" w:hAnsi="Arial" w:cs="Arial"/>
          <w:color w:val="000000" w:themeColor="text1"/>
          <w:sz w:val="28"/>
          <w:szCs w:val="28"/>
        </w:rPr>
        <w:t>chool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?  Information is shared about the school – classrooms, programmes, criteria for enrolment, staffing, therapy available, facilities (brochure provided).</w:t>
      </w:r>
    </w:p>
    <w:p w14:paraId="2FD664E8" w14:textId="3F8CFAB3" w:rsidR="00017AEE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Families are informed that placement in any school is a family choice and options are available. </w:t>
      </w:r>
    </w:p>
    <w:p w14:paraId="3875E2AA" w14:textId="71227F80" w:rsidR="00017AEE" w:rsidRDefault="694A0EAA" w:rsidP="1957F497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Placement can be reviewed and changed as necessary in the best interests of the child.</w:t>
      </w:r>
    </w:p>
    <w:p w14:paraId="6F791751" w14:textId="1916A15B" w:rsidR="00017AEE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Family is asked to share information about their child- their vision and anything else they want to share.</w:t>
      </w:r>
    </w:p>
    <w:p w14:paraId="34F4EDD1" w14:textId="79E87786" w:rsidR="00017AEE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 enrolment process is discussed e.g. enrolment forms, section 9, SESTA forms, A&amp;W meeting, transition meetings and process.  </w:t>
      </w:r>
    </w:p>
    <w:p w14:paraId="7F2EEB90" w14:textId="361ACFC5" w:rsidR="00017AEE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The family take time to review the brochure and their visit in liaison with their RTV before making a final decision.</w:t>
      </w:r>
    </w:p>
    <w:p w14:paraId="5E63B1AE" w14:textId="08077168" w:rsidR="00017AEE" w:rsidRPr="00556980" w:rsidRDefault="694A0EAA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An additional visit is offered as required.</w:t>
      </w:r>
    </w:p>
    <w:p w14:paraId="209659DB" w14:textId="0AD06226" w:rsidR="00556980" w:rsidRDefault="00556980" w:rsidP="1957F497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NZ"/>
        </w:rPr>
        <w:t>Appropriate application forms will be provided by School Administration to Co Ordinator to give to family/whanau to complete.</w:t>
      </w:r>
    </w:p>
    <w:p w14:paraId="5876A4FB" w14:textId="2BB0F8AD" w:rsidR="00017AEE" w:rsidRDefault="694A0EAA" w:rsidP="1957F497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Admission to school</w:t>
      </w:r>
      <w:r w:rsidR="0BE5D44B"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process</w:t>
      </w:r>
    </w:p>
    <w:p w14:paraId="7563878F" w14:textId="65EEE70A" w:rsidR="00017AEE" w:rsidRDefault="24524DBF" w:rsidP="1957F49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enrolment form</w:t>
      </w:r>
      <w:r w:rsidR="084B2AE7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is completed</w:t>
      </w:r>
      <w:r w:rsidR="24AEE4D8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to and returned to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the Senior Manager</w:t>
      </w:r>
      <w:r w:rsidR="665C330B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School</w:t>
      </w:r>
      <w:r w:rsidR="1ED5720B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by School Co ordinator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6CDD4562" w14:textId="7CEE0075" w:rsidR="694A0EAA" w:rsidRDefault="058B97F1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Coordinator</w:t>
      </w:r>
      <w:r w:rsidR="4BDD2065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School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prepares information for School A&amp;W meeting</w:t>
      </w:r>
    </w:p>
    <w:p w14:paraId="1F602803" w14:textId="7751F29D" w:rsidR="694A0EAA" w:rsidRPr="00556980" w:rsidRDefault="6D66D935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556980">
        <w:rPr>
          <w:rFonts w:ascii="Arial" w:eastAsia="Arial" w:hAnsi="Arial" w:cs="Arial"/>
          <w:sz w:val="28"/>
          <w:szCs w:val="28"/>
          <w:lang w:val="en-NZ"/>
        </w:rPr>
        <w:t xml:space="preserve">Where both the school and residential services have joint </w:t>
      </w:r>
      <w:r w:rsidR="3FA69ADF" w:rsidRPr="00556980">
        <w:rPr>
          <w:rFonts w:ascii="Arial" w:eastAsia="Arial" w:hAnsi="Arial" w:cs="Arial"/>
          <w:sz w:val="28"/>
          <w:szCs w:val="28"/>
          <w:lang w:val="en-NZ"/>
        </w:rPr>
        <w:t>involvement</w:t>
      </w:r>
      <w:r w:rsidRPr="00556980">
        <w:rPr>
          <w:rFonts w:ascii="Arial" w:eastAsia="Arial" w:hAnsi="Arial" w:cs="Arial"/>
          <w:sz w:val="28"/>
          <w:szCs w:val="28"/>
          <w:lang w:val="en-NZ"/>
        </w:rPr>
        <w:t xml:space="preserve"> in the process for admitting ākonga, Co ordinator Residential and Co ordinator School will collaboratively complete respective admission </w:t>
      </w:r>
      <w:r w:rsidR="7C7F24BA" w:rsidRPr="00556980">
        <w:rPr>
          <w:rFonts w:ascii="Arial" w:eastAsia="Arial" w:hAnsi="Arial" w:cs="Arial"/>
          <w:sz w:val="28"/>
          <w:szCs w:val="28"/>
          <w:lang w:val="en-NZ"/>
        </w:rPr>
        <w:t>documentation</w:t>
      </w:r>
      <w:r w:rsidRPr="00556980">
        <w:rPr>
          <w:rFonts w:ascii="Arial" w:eastAsia="Arial" w:hAnsi="Arial" w:cs="Arial"/>
          <w:sz w:val="28"/>
          <w:szCs w:val="28"/>
          <w:lang w:val="en-NZ"/>
        </w:rPr>
        <w:t xml:space="preserve"> prior to the A&amp;W meeting.</w:t>
      </w:r>
      <w:r w:rsidR="0AE21163" w:rsidRPr="00556980">
        <w:rPr>
          <w:rFonts w:ascii="Arial" w:eastAsia="Arial" w:hAnsi="Arial" w:cs="Arial"/>
          <w:color w:val="000000" w:themeColor="text1"/>
          <w:sz w:val="28"/>
          <w:szCs w:val="28"/>
        </w:rPr>
        <w:t xml:space="preserve"> (</w:t>
      </w:r>
      <w:r w:rsidR="21250400" w:rsidRPr="00556980">
        <w:rPr>
          <w:rFonts w:ascii="Arial" w:eastAsia="Arial" w:hAnsi="Arial" w:cs="Arial"/>
          <w:sz w:val="28"/>
          <w:szCs w:val="28"/>
          <w:lang w:val="en-NZ"/>
        </w:rPr>
        <w:t>Membership</w:t>
      </w:r>
      <w:r w:rsidR="2369A31A" w:rsidRPr="00556980">
        <w:rPr>
          <w:rFonts w:ascii="Arial" w:eastAsia="Arial" w:hAnsi="Arial" w:cs="Arial"/>
          <w:sz w:val="28"/>
          <w:szCs w:val="28"/>
          <w:lang w:val="en-NZ"/>
        </w:rPr>
        <w:t xml:space="preserve"> of As Ws</w:t>
      </w:r>
      <w:r w:rsidR="21250400" w:rsidRPr="00556980">
        <w:rPr>
          <w:rFonts w:ascii="Arial" w:eastAsia="Arial" w:hAnsi="Arial" w:cs="Arial"/>
          <w:sz w:val="28"/>
          <w:szCs w:val="28"/>
          <w:lang w:val="en-NZ"/>
        </w:rPr>
        <w:t>: Senior Manager School</w:t>
      </w:r>
      <w:r w:rsidR="1224B5D3" w:rsidRPr="00556980">
        <w:rPr>
          <w:rFonts w:ascii="Arial" w:eastAsia="Arial" w:hAnsi="Arial" w:cs="Arial"/>
          <w:sz w:val="28"/>
          <w:szCs w:val="28"/>
          <w:lang w:val="en-NZ"/>
        </w:rPr>
        <w:t>,</w:t>
      </w:r>
      <w:r w:rsidR="280C31AC" w:rsidRPr="00556980">
        <w:rPr>
          <w:rFonts w:ascii="Arial" w:eastAsia="Arial" w:hAnsi="Arial" w:cs="Arial"/>
          <w:sz w:val="28"/>
          <w:szCs w:val="28"/>
          <w:lang w:val="en-NZ"/>
        </w:rPr>
        <w:t xml:space="preserve"> Coordinator </w:t>
      </w:r>
      <w:r w:rsidR="04F5A4AA" w:rsidRPr="00556980">
        <w:rPr>
          <w:rFonts w:ascii="Arial" w:eastAsia="Arial" w:hAnsi="Arial" w:cs="Arial"/>
          <w:sz w:val="28"/>
          <w:szCs w:val="28"/>
          <w:lang w:val="en-NZ"/>
        </w:rPr>
        <w:t>School, Transition</w:t>
      </w:r>
      <w:r w:rsidR="21250400" w:rsidRPr="00556980">
        <w:rPr>
          <w:rFonts w:ascii="Arial" w:eastAsia="Arial" w:hAnsi="Arial" w:cs="Arial"/>
          <w:sz w:val="28"/>
          <w:szCs w:val="28"/>
          <w:lang w:val="en-NZ"/>
        </w:rPr>
        <w:t xml:space="preserve"> </w:t>
      </w:r>
      <w:r w:rsidR="47884EC2" w:rsidRPr="00556980">
        <w:rPr>
          <w:rFonts w:ascii="Arial" w:eastAsia="Arial" w:hAnsi="Arial" w:cs="Arial"/>
          <w:sz w:val="28"/>
          <w:szCs w:val="28"/>
          <w:lang w:val="en-NZ"/>
        </w:rPr>
        <w:t>Coordinator, School syndicate leader</w:t>
      </w:r>
      <w:r w:rsidR="2D56D3EB" w:rsidRPr="00556980">
        <w:rPr>
          <w:rFonts w:ascii="Arial" w:eastAsia="Arial" w:hAnsi="Arial" w:cs="Arial"/>
          <w:sz w:val="28"/>
          <w:szCs w:val="28"/>
          <w:lang w:val="en-NZ"/>
        </w:rPr>
        <w:t xml:space="preserve"> others co-opted as appropriate</w:t>
      </w:r>
      <w:r w:rsidR="47884EC2" w:rsidRPr="00556980">
        <w:rPr>
          <w:rFonts w:ascii="Arial" w:eastAsia="Arial" w:hAnsi="Arial" w:cs="Arial"/>
          <w:sz w:val="28"/>
          <w:szCs w:val="28"/>
          <w:lang w:val="en-NZ"/>
        </w:rPr>
        <w:t>)</w:t>
      </w:r>
      <w:r w:rsidR="61068E7A" w:rsidRPr="00556980">
        <w:rPr>
          <w:rFonts w:ascii="Arial" w:eastAsia="Arial" w:hAnsi="Arial" w:cs="Arial"/>
          <w:sz w:val="28"/>
          <w:szCs w:val="28"/>
          <w:lang w:val="en-NZ"/>
        </w:rPr>
        <w:t xml:space="preserve">. </w:t>
      </w:r>
    </w:p>
    <w:p w14:paraId="7E624A9E" w14:textId="26A0B08F" w:rsidR="694A0EAA" w:rsidRDefault="61068E7A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sz w:val="28"/>
          <w:szCs w:val="28"/>
          <w:lang w:val="en-NZ"/>
        </w:rPr>
        <w:t xml:space="preserve">If and when the </w:t>
      </w:r>
      <w:r w:rsidR="12D5B462" w:rsidRPr="1957F497">
        <w:rPr>
          <w:rFonts w:ascii="Arial" w:eastAsia="Arial" w:hAnsi="Arial" w:cs="Arial"/>
          <w:sz w:val="28"/>
          <w:szCs w:val="28"/>
          <w:lang w:val="en-NZ"/>
        </w:rPr>
        <w:t>enrolment</w:t>
      </w:r>
      <w:r w:rsidRPr="1957F497">
        <w:rPr>
          <w:rFonts w:ascii="Arial" w:eastAsia="Arial" w:hAnsi="Arial" w:cs="Arial"/>
          <w:sz w:val="28"/>
          <w:szCs w:val="28"/>
          <w:lang w:val="en-NZ"/>
        </w:rPr>
        <w:t xml:space="preserve"> is approved</w:t>
      </w:r>
      <w:r w:rsidR="11B32948" w:rsidRPr="1957F497">
        <w:rPr>
          <w:rFonts w:ascii="Arial" w:eastAsia="Arial" w:hAnsi="Arial" w:cs="Arial"/>
          <w:sz w:val="28"/>
          <w:szCs w:val="28"/>
          <w:lang w:val="en-NZ"/>
        </w:rPr>
        <w:t>, t</w:t>
      </w:r>
      <w:r w:rsidR="6B8396CF" w:rsidRPr="1957F497">
        <w:rPr>
          <w:rFonts w:ascii="Arial" w:eastAsia="Arial" w:hAnsi="Arial" w:cs="Arial"/>
          <w:sz w:val="28"/>
          <w:szCs w:val="28"/>
          <w:lang w:val="en-NZ"/>
        </w:rPr>
        <w:t>he remaining forms from the enrolment p</w:t>
      </w:r>
      <w:r w:rsidR="7E5075AF" w:rsidRPr="1957F497">
        <w:rPr>
          <w:rFonts w:ascii="Arial" w:eastAsia="Arial" w:hAnsi="Arial" w:cs="Arial"/>
          <w:sz w:val="28"/>
          <w:szCs w:val="28"/>
          <w:lang w:val="en-NZ"/>
        </w:rPr>
        <w:t>ack</w:t>
      </w:r>
      <w:r w:rsidR="6B8396CF" w:rsidRPr="1957F497">
        <w:rPr>
          <w:rFonts w:ascii="Arial" w:eastAsia="Arial" w:hAnsi="Arial" w:cs="Arial"/>
          <w:sz w:val="28"/>
          <w:szCs w:val="28"/>
          <w:lang w:val="en-NZ"/>
        </w:rPr>
        <w:t xml:space="preserve"> are completed:</w:t>
      </w:r>
    </w:p>
    <w:p w14:paraId="0B171737" w14:textId="1A2E3E5C" w:rsidR="6F5FF1A2" w:rsidRDefault="2E4A9B56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This includes all </w:t>
      </w:r>
      <w:r w:rsidR="6F5FF1A2" w:rsidRPr="1957F497">
        <w:rPr>
          <w:rFonts w:ascii="Arial" w:eastAsia="Arial" w:hAnsi="Arial" w:cs="Arial"/>
          <w:color w:val="000000" w:themeColor="text1"/>
          <w:sz w:val="28"/>
          <w:szCs w:val="28"/>
        </w:rPr>
        <w:t>permissions,</w:t>
      </w:r>
      <w:r w:rsidR="68145032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to be sent to parents for review and signing and return to BLENNZ for processing. </w:t>
      </w:r>
    </w:p>
    <w:p w14:paraId="65D93E45" w14:textId="2BFA7E40" w:rsidR="6F5FF1A2" w:rsidRDefault="68145032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Administrator school / Co ordinator School to ensure all forms are received, completed and filed / processed accordingly prior to the ākonga commencing school.  </w:t>
      </w:r>
      <w:r w:rsidR="6F5FF1A2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1FD4EAE2" w14:textId="76580FBD" w:rsidR="7D7BDE8E" w:rsidRDefault="6D5E4931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Co ordinator School ensures </w:t>
      </w:r>
      <w:r w:rsidR="6F5FF1A2" w:rsidRPr="1957F497">
        <w:rPr>
          <w:rFonts w:ascii="Arial" w:eastAsia="Arial" w:hAnsi="Arial" w:cs="Arial"/>
          <w:color w:val="000000" w:themeColor="text1"/>
          <w:sz w:val="28"/>
          <w:szCs w:val="28"/>
        </w:rPr>
        <w:t>Section 9 and SESTA forms is offered to the family and</w:t>
      </w:r>
      <w:r w:rsidR="58F9B670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6F5FF1A2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contact details supplied, if they wish for any further information. </w:t>
      </w:r>
    </w:p>
    <w:p w14:paraId="765EFD91" w14:textId="2797910B" w:rsidR="7D7BDE8E" w:rsidRDefault="6F5FF1A2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Support to complete the forms is offered</w:t>
      </w:r>
      <w:r w:rsidR="51BD7245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(especially for whanau where English is a second langauge or parent/s have a vision impairment or other equitable support need.  </w:t>
      </w:r>
    </w:p>
    <w:p w14:paraId="7FB47C74" w14:textId="09225BD5" w:rsidR="51BD7245" w:rsidRDefault="51BD7245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Co ordinator School and or Co ordinator Residential present all documentation to Senior Manager School in a mini A&amp;W meeting process.  </w:t>
      </w:r>
    </w:p>
    <w:p w14:paraId="1688D1FD" w14:textId="0D7BF34B" w:rsidR="694A0EAA" w:rsidRDefault="694A0EAA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If this </w:t>
      </w:r>
      <w:r w:rsidR="6FB1473D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admission 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is approved</w:t>
      </w:r>
      <w:r w:rsidR="0F6DEB88"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at this meeting</w:t>
      </w: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the Senior Manager takes it to National A&amp;W meeting.</w:t>
      </w:r>
    </w:p>
    <w:p w14:paraId="3FC2FB59" w14:textId="71B62364" w:rsidR="00017AEE" w:rsidRPr="00556980" w:rsidRDefault="694A0EAA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>When admission is approved, the Section 9 is sent for approval.</w:t>
      </w:r>
    </w:p>
    <w:p w14:paraId="5A56106D" w14:textId="5612EBF7" w:rsidR="41AC5814" w:rsidRPr="00556980" w:rsidRDefault="41AC5814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>When admission is approved the family will be sent a letter info</w:t>
      </w:r>
      <w:r w:rsidR="00556980" w:rsidRPr="00556980">
        <w:rPr>
          <w:rFonts w:ascii="Arial" w:eastAsia="Arial" w:hAnsi="Arial" w:cs="Arial"/>
          <w:color w:val="000000" w:themeColor="text1"/>
          <w:sz w:val="28"/>
          <w:szCs w:val="28"/>
        </w:rPr>
        <w:t>r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>ming them of the approval of the ākonga’s admission to BLENNZ Homai School / satel</w:t>
      </w:r>
      <w:r w:rsidR="00556980">
        <w:rPr>
          <w:rFonts w:ascii="Arial" w:eastAsia="Arial" w:hAnsi="Arial" w:cs="Arial"/>
          <w:color w:val="000000" w:themeColor="text1"/>
          <w:sz w:val="28"/>
          <w:szCs w:val="28"/>
        </w:rPr>
        <w:t>l</w:t>
      </w:r>
      <w:r w:rsidRPr="00556980">
        <w:rPr>
          <w:rFonts w:ascii="Arial" w:eastAsia="Arial" w:hAnsi="Arial" w:cs="Arial"/>
          <w:color w:val="000000" w:themeColor="text1"/>
          <w:sz w:val="28"/>
          <w:szCs w:val="28"/>
        </w:rPr>
        <w:t>ite.</w:t>
      </w:r>
    </w:p>
    <w:p w14:paraId="1657D4C4" w14:textId="227A36FF" w:rsidR="00017AEE" w:rsidRDefault="360E550B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694A0EAA" w:rsidRPr="1957F497">
        <w:rPr>
          <w:rFonts w:ascii="Arial" w:eastAsia="Arial" w:hAnsi="Arial" w:cs="Arial"/>
          <w:color w:val="000000" w:themeColor="text1"/>
          <w:sz w:val="28"/>
          <w:szCs w:val="28"/>
        </w:rPr>
        <w:t>When section 9 has been approved, SESTA forms are sent.</w:t>
      </w:r>
    </w:p>
    <w:p w14:paraId="4CF3E63B" w14:textId="24E0AC57" w:rsidR="7D7BDE8E" w:rsidRDefault="694A0EAA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>The coordinator and or prospective classroom RTV will visit the learner in their early childhood setting.</w:t>
      </w:r>
    </w:p>
    <w:p w14:paraId="6D443E85" w14:textId="0CC111A3" w:rsidR="00017AEE" w:rsidRDefault="694A0EAA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A transition meeting with the full team is arranged to share and handover information.</w:t>
      </w:r>
    </w:p>
    <w:p w14:paraId="7A76F51A" w14:textId="7A5E83B3" w:rsidR="00017AEE" w:rsidRPr="00C31C8B" w:rsidRDefault="694A0EAA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C31C8B">
        <w:rPr>
          <w:rFonts w:ascii="Arial" w:eastAsia="Arial" w:hAnsi="Arial" w:cs="Arial"/>
          <w:color w:val="000000" w:themeColor="text1"/>
          <w:sz w:val="28"/>
          <w:szCs w:val="28"/>
        </w:rPr>
        <w:t>A transition plan is developed with visits to the school/satellite</w:t>
      </w:r>
      <w:r w:rsidR="43D4E3CA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 and in </w:t>
      </w:r>
      <w:r w:rsidR="59F4FD5D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the </w:t>
      </w:r>
      <w:r w:rsidR="43D4E3CA" w:rsidRPr="00C31C8B">
        <w:rPr>
          <w:rFonts w:ascii="Arial" w:eastAsia="Arial" w:hAnsi="Arial" w:cs="Arial"/>
          <w:color w:val="000000" w:themeColor="text1"/>
          <w:sz w:val="28"/>
          <w:szCs w:val="28"/>
        </w:rPr>
        <w:t>classroom where the learner may be placed</w:t>
      </w:r>
      <w:r w:rsidR="283A628A" w:rsidRPr="00C31C8B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="43D4E3CA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 if a decision is</w:t>
      </w:r>
      <w:r w:rsidR="076FB78D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 been </w:t>
      </w:r>
      <w:r w:rsidR="43D4E3CA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 made to enroll in the school.</w:t>
      </w:r>
      <w:r w:rsidR="00556980" w:rsidRPr="00C31C8B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</w:p>
    <w:p w14:paraId="16EF6A4F" w14:textId="50ADC197" w:rsidR="00556980" w:rsidRPr="00C31C8B" w:rsidRDefault="00556980" w:rsidP="1957F4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C31C8B">
        <w:rPr>
          <w:color w:val="000000" w:themeColor="text1"/>
          <w:sz w:val="28"/>
          <w:szCs w:val="28"/>
        </w:rPr>
        <w:t>An Orientation &amp; Mobility assessment and plan is also to be put triggered upon acceptance of the ākonga to the campus school, satellites</w:t>
      </w:r>
      <w:r w:rsidR="00BA797C" w:rsidRPr="00C31C8B">
        <w:rPr>
          <w:color w:val="000000" w:themeColor="text1"/>
          <w:sz w:val="28"/>
          <w:szCs w:val="28"/>
        </w:rPr>
        <w:t xml:space="preserve"> to support safe transition to the new environment</w:t>
      </w:r>
      <w:r w:rsidR="00BA797C" w:rsidRPr="00C31C8B">
        <w:rPr>
          <w:sz w:val="28"/>
          <w:szCs w:val="28"/>
        </w:rPr>
        <w:t>s</w:t>
      </w:r>
      <w:r w:rsidRPr="00C31C8B">
        <w:rPr>
          <w:sz w:val="28"/>
          <w:szCs w:val="28"/>
        </w:rPr>
        <w:t xml:space="preserve">.  </w:t>
      </w:r>
    </w:p>
    <w:p w14:paraId="45BD4347" w14:textId="5806C993" w:rsidR="00017AEE" w:rsidRPr="00C31C8B" w:rsidRDefault="694A0EAA" w:rsidP="1957F49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00C31C8B">
        <w:rPr>
          <w:rFonts w:ascii="Arial" w:eastAsia="Arial" w:hAnsi="Arial" w:cs="Arial"/>
          <w:color w:val="000000" w:themeColor="text1"/>
          <w:sz w:val="28"/>
          <w:szCs w:val="28"/>
        </w:rPr>
        <w:t>Family members are invited to come into the classroom with their child until they are comfortable in leaving their child.</w:t>
      </w:r>
    </w:p>
    <w:p w14:paraId="55AF82A4" w14:textId="374E1B97" w:rsidR="00017AEE" w:rsidRDefault="00017AEE" w:rsidP="1957F497">
      <w:p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</w:p>
    <w:p w14:paraId="0F8AF6A1" w14:textId="5DBC37D1" w:rsidR="00017AEE" w:rsidRDefault="694A0EAA" w:rsidP="1957F497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Placement review </w:t>
      </w:r>
    </w:p>
    <w:p w14:paraId="6E967B1A" w14:textId="27D55D98" w:rsidR="00017AEE" w:rsidRDefault="694A0EAA" w:rsidP="1957F497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There will be touchpoints at key times to inform the appropriateness of the current placement in relation to students learning and vision needs. </w:t>
      </w:r>
    </w:p>
    <w:p w14:paraId="3E01B354" w14:textId="4DE40745" w:rsidR="00017AEE" w:rsidRPr="00BA797C" w:rsidRDefault="1A52F385" w:rsidP="1957F497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BA797C">
        <w:rPr>
          <w:rFonts w:ascii="Arial" w:eastAsia="Arial" w:hAnsi="Arial" w:cs="Arial"/>
          <w:color w:val="000000" w:themeColor="text1"/>
          <w:sz w:val="28"/>
          <w:szCs w:val="28"/>
        </w:rPr>
        <w:t xml:space="preserve">Placement within BLENNZ Homai School / satellites will be reviewed as part of the IEP process.  </w:t>
      </w:r>
    </w:p>
    <w:p w14:paraId="761404C7" w14:textId="38667BFB" w:rsidR="00017AEE" w:rsidRDefault="694A0EAA" w:rsidP="1957F497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 xml:space="preserve"> These touchpoint reviews will take place as required and/or:</w:t>
      </w:r>
    </w:p>
    <w:p w14:paraId="7CFDF262" w14:textId="7054148E" w:rsidR="00017AEE" w:rsidRDefault="694A0EAA" w:rsidP="1957F4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at the end of the student’s first year</w:t>
      </w:r>
    </w:p>
    <w:p w14:paraId="2F9FE9AA" w14:textId="63FB4A21" w:rsidR="00017AEE" w:rsidRDefault="694A0EAA" w:rsidP="1957F4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Year 3</w:t>
      </w:r>
    </w:p>
    <w:p w14:paraId="5441D547" w14:textId="55F28BF6" w:rsidR="00017AEE" w:rsidRDefault="694A0EAA" w:rsidP="1957F4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Year 5</w:t>
      </w:r>
    </w:p>
    <w:p w14:paraId="15589261" w14:textId="0B872A2D" w:rsidR="00017AEE" w:rsidRDefault="694A0EAA" w:rsidP="1957F4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Year 8</w:t>
      </w:r>
    </w:p>
    <w:p w14:paraId="2BB70AD2" w14:textId="06E6B46E" w:rsidR="00017AEE" w:rsidRDefault="694A0EAA" w:rsidP="1957F4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  <w:r w:rsidRPr="1957F497">
        <w:rPr>
          <w:rFonts w:ascii="Arial" w:eastAsia="Arial" w:hAnsi="Arial" w:cs="Arial"/>
          <w:color w:val="000000" w:themeColor="text1"/>
          <w:sz w:val="28"/>
          <w:szCs w:val="28"/>
        </w:rPr>
        <w:t>Preparation for transition from school</w:t>
      </w:r>
    </w:p>
    <w:p w14:paraId="4B1CF321" w14:textId="6B9AAE4E" w:rsidR="00017AEE" w:rsidRDefault="00017AEE" w:rsidP="1957F497">
      <w:pPr>
        <w:rPr>
          <w:rFonts w:ascii="Arial" w:eastAsia="Arial" w:hAnsi="Arial" w:cs="Arial"/>
          <w:color w:val="000000" w:themeColor="text1"/>
          <w:sz w:val="28"/>
          <w:szCs w:val="28"/>
          <w:lang w:val="en-NZ"/>
        </w:rPr>
      </w:pPr>
    </w:p>
    <w:p w14:paraId="2C078E63" w14:textId="0DBB4999" w:rsidR="00017AEE" w:rsidRDefault="00017AEE" w:rsidP="1957F497">
      <w:pPr>
        <w:rPr>
          <w:rFonts w:ascii="Arial" w:eastAsia="Arial" w:hAnsi="Arial" w:cs="Arial"/>
          <w:sz w:val="28"/>
          <w:szCs w:val="28"/>
        </w:rPr>
      </w:pPr>
    </w:p>
    <w:sectPr w:rsidR="00017AE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2BF6E" w14:textId="77777777" w:rsidR="00C31C8B" w:rsidRDefault="00C31C8B" w:rsidP="00C31C8B">
      <w:pPr>
        <w:spacing w:after="0" w:line="240" w:lineRule="auto"/>
      </w:pPr>
      <w:r>
        <w:separator/>
      </w:r>
    </w:p>
  </w:endnote>
  <w:endnote w:type="continuationSeparator" w:id="0">
    <w:p w14:paraId="25EE82BE" w14:textId="77777777" w:rsidR="00C31C8B" w:rsidRDefault="00C31C8B" w:rsidP="00C3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3155" w14:textId="6B7FD7C0" w:rsidR="00C31C8B" w:rsidRDefault="00C31C8B">
    <w:pPr>
      <w:pStyle w:val="Footer"/>
      <w:rPr>
        <w:rFonts w:ascii="Arial" w:hAnsi="Arial" w:cs="Arial"/>
        <w:b/>
        <w:bCs/>
        <w:sz w:val="24"/>
        <w:szCs w:val="24"/>
        <w:lang w:val="en-NZ"/>
      </w:rPr>
    </w:pPr>
    <w:r>
      <w:rPr>
        <w:rFonts w:ascii="Arial" w:hAnsi="Arial" w:cs="Arial"/>
        <w:sz w:val="24"/>
        <w:szCs w:val="24"/>
        <w:lang w:val="en-NZ"/>
      </w:rPr>
      <w:t>OP6-01 2021 Appendix C Criteria for Admission to School</w:t>
    </w:r>
    <w:r>
      <w:rPr>
        <w:rFonts w:ascii="Arial" w:hAnsi="Arial" w:cs="Arial"/>
        <w:sz w:val="24"/>
        <w:szCs w:val="24"/>
        <w:lang w:val="en-NZ"/>
      </w:rPr>
      <w:tab/>
    </w:r>
    <w:r w:rsidRPr="00C31C8B">
      <w:rPr>
        <w:rFonts w:ascii="Arial" w:hAnsi="Arial" w:cs="Arial"/>
        <w:sz w:val="24"/>
        <w:szCs w:val="24"/>
        <w:lang w:val="en-NZ"/>
      </w:rPr>
      <w:t xml:space="preserve">Page </w: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begin"/>
    </w:r>
    <w:r w:rsidRPr="00C31C8B">
      <w:rPr>
        <w:rFonts w:ascii="Arial" w:hAnsi="Arial" w:cs="Arial"/>
        <w:b/>
        <w:bCs/>
        <w:sz w:val="24"/>
        <w:szCs w:val="24"/>
        <w:lang w:val="en-NZ"/>
      </w:rPr>
      <w:instrText xml:space="preserve"> PAGE  \* Arabic  \* MERGEFORMAT </w:instrTex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separate"/>
    </w:r>
    <w:r>
      <w:rPr>
        <w:rFonts w:ascii="Arial" w:hAnsi="Arial" w:cs="Arial"/>
        <w:b/>
        <w:bCs/>
        <w:noProof/>
        <w:sz w:val="24"/>
        <w:szCs w:val="24"/>
        <w:lang w:val="en-NZ"/>
      </w:rPr>
      <w:t>1</w: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end"/>
    </w:r>
    <w:r w:rsidRPr="00C31C8B">
      <w:rPr>
        <w:rFonts w:ascii="Arial" w:hAnsi="Arial" w:cs="Arial"/>
        <w:sz w:val="24"/>
        <w:szCs w:val="24"/>
        <w:lang w:val="en-NZ"/>
      </w:rPr>
      <w:t xml:space="preserve"> of </w: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begin"/>
    </w:r>
    <w:r w:rsidRPr="00C31C8B">
      <w:rPr>
        <w:rFonts w:ascii="Arial" w:hAnsi="Arial" w:cs="Arial"/>
        <w:b/>
        <w:bCs/>
        <w:sz w:val="24"/>
        <w:szCs w:val="24"/>
        <w:lang w:val="en-NZ"/>
      </w:rPr>
      <w:instrText xml:space="preserve"> NUMPAGES  \* Arabic  \* MERGEFORMAT </w:instrTex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separate"/>
    </w:r>
    <w:r>
      <w:rPr>
        <w:rFonts w:ascii="Arial" w:hAnsi="Arial" w:cs="Arial"/>
        <w:b/>
        <w:bCs/>
        <w:noProof/>
        <w:sz w:val="24"/>
        <w:szCs w:val="24"/>
        <w:lang w:val="en-NZ"/>
      </w:rPr>
      <w:t>4</w:t>
    </w:r>
    <w:r w:rsidRPr="00C31C8B">
      <w:rPr>
        <w:rFonts w:ascii="Arial" w:hAnsi="Arial" w:cs="Arial"/>
        <w:b/>
        <w:bCs/>
        <w:sz w:val="24"/>
        <w:szCs w:val="24"/>
        <w:lang w:val="en-NZ"/>
      </w:rPr>
      <w:fldChar w:fldCharType="end"/>
    </w:r>
  </w:p>
  <w:p w14:paraId="5696BC23" w14:textId="07D65DA5" w:rsidR="00C31C8B" w:rsidRPr="00C31C8B" w:rsidRDefault="00C31C8B">
    <w:pPr>
      <w:pStyle w:val="Footer"/>
      <w:rPr>
        <w:rFonts w:ascii="Arial" w:hAnsi="Arial" w:cs="Arial"/>
        <w:sz w:val="24"/>
        <w:szCs w:val="24"/>
        <w:lang w:val="en-NZ"/>
      </w:rPr>
    </w:pPr>
    <w:r>
      <w:rPr>
        <w:rFonts w:ascii="Arial" w:hAnsi="Arial" w:cs="Arial"/>
        <w:bCs/>
        <w:sz w:val="24"/>
        <w:szCs w:val="24"/>
        <w:lang w:val="en-NZ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B2F4D" w14:textId="77777777" w:rsidR="00C31C8B" w:rsidRDefault="00C31C8B" w:rsidP="00C31C8B">
      <w:pPr>
        <w:spacing w:after="0" w:line="240" w:lineRule="auto"/>
      </w:pPr>
      <w:r>
        <w:separator/>
      </w:r>
    </w:p>
  </w:footnote>
  <w:footnote w:type="continuationSeparator" w:id="0">
    <w:p w14:paraId="1071EC8B" w14:textId="77777777" w:rsidR="00C31C8B" w:rsidRDefault="00C31C8B" w:rsidP="00C3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839"/>
    <w:multiLevelType w:val="hybridMultilevel"/>
    <w:tmpl w:val="05CEEBD0"/>
    <w:lvl w:ilvl="0" w:tplc="08BA3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66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F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2C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66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AB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7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8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A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7B09"/>
    <w:multiLevelType w:val="hybridMultilevel"/>
    <w:tmpl w:val="AEDA70FA"/>
    <w:lvl w:ilvl="0" w:tplc="90488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8C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64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09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6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B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C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4D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C3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2EAD"/>
    <w:multiLevelType w:val="hybridMultilevel"/>
    <w:tmpl w:val="E1260AFA"/>
    <w:lvl w:ilvl="0" w:tplc="7D4A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E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E5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64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1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E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C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03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4E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3CF"/>
    <w:multiLevelType w:val="hybridMultilevel"/>
    <w:tmpl w:val="57A83F12"/>
    <w:lvl w:ilvl="0" w:tplc="18BEA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0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05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A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67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2C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09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62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D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F21D9"/>
    <w:multiLevelType w:val="hybridMultilevel"/>
    <w:tmpl w:val="582CFA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7C2C"/>
    <w:multiLevelType w:val="hybridMultilevel"/>
    <w:tmpl w:val="ED90406E"/>
    <w:lvl w:ilvl="0" w:tplc="15E09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EF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9E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E6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27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8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0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63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15598"/>
    <w:multiLevelType w:val="hybridMultilevel"/>
    <w:tmpl w:val="EFCE51BE"/>
    <w:lvl w:ilvl="0" w:tplc="3C7CC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C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A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C9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6C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61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A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6C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68D"/>
    <w:multiLevelType w:val="hybridMultilevel"/>
    <w:tmpl w:val="E7B0CAF4"/>
    <w:lvl w:ilvl="0" w:tplc="81923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5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0E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4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28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68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AD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83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5934"/>
    <w:multiLevelType w:val="hybridMultilevel"/>
    <w:tmpl w:val="E5BCF5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30FDB"/>
    <w:multiLevelType w:val="hybridMultilevel"/>
    <w:tmpl w:val="FD58A8D0"/>
    <w:lvl w:ilvl="0" w:tplc="DB24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4A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C1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C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F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A8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733E1"/>
    <w:multiLevelType w:val="hybridMultilevel"/>
    <w:tmpl w:val="0CE88F32"/>
    <w:lvl w:ilvl="0" w:tplc="0B54F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5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2C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2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C5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44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EA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8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6AC98"/>
    <w:rsid w:val="00017AEE"/>
    <w:rsid w:val="00114367"/>
    <w:rsid w:val="0017019A"/>
    <w:rsid w:val="00180E21"/>
    <w:rsid w:val="00330743"/>
    <w:rsid w:val="005243D4"/>
    <w:rsid w:val="00556980"/>
    <w:rsid w:val="0062332F"/>
    <w:rsid w:val="00750C32"/>
    <w:rsid w:val="00781E86"/>
    <w:rsid w:val="008F0EA2"/>
    <w:rsid w:val="009A1452"/>
    <w:rsid w:val="009D3EB0"/>
    <w:rsid w:val="00A221C2"/>
    <w:rsid w:val="00AA4A1B"/>
    <w:rsid w:val="00B62F35"/>
    <w:rsid w:val="00BA797C"/>
    <w:rsid w:val="00C31C8B"/>
    <w:rsid w:val="00E8CD41"/>
    <w:rsid w:val="00EE5613"/>
    <w:rsid w:val="00F24BEA"/>
    <w:rsid w:val="00F75DD5"/>
    <w:rsid w:val="01228203"/>
    <w:rsid w:val="0176861C"/>
    <w:rsid w:val="017F9FD8"/>
    <w:rsid w:val="01B1375C"/>
    <w:rsid w:val="01D1A291"/>
    <w:rsid w:val="020980CE"/>
    <w:rsid w:val="034D07BD"/>
    <w:rsid w:val="03E92A25"/>
    <w:rsid w:val="040F875A"/>
    <w:rsid w:val="044C0C7E"/>
    <w:rsid w:val="04F5A4AA"/>
    <w:rsid w:val="058B97F1"/>
    <w:rsid w:val="0602FE3B"/>
    <w:rsid w:val="06B996DB"/>
    <w:rsid w:val="06E9E392"/>
    <w:rsid w:val="073EE668"/>
    <w:rsid w:val="076FB78D"/>
    <w:rsid w:val="07EEE15C"/>
    <w:rsid w:val="084B2AE7"/>
    <w:rsid w:val="08511A18"/>
    <w:rsid w:val="08836551"/>
    <w:rsid w:val="08B933D8"/>
    <w:rsid w:val="093D9054"/>
    <w:rsid w:val="0A985F57"/>
    <w:rsid w:val="0AD17F48"/>
    <w:rsid w:val="0AE21163"/>
    <w:rsid w:val="0BE5D44B"/>
    <w:rsid w:val="0D48ABCC"/>
    <w:rsid w:val="0D592516"/>
    <w:rsid w:val="0D59B3D5"/>
    <w:rsid w:val="0D7BACAC"/>
    <w:rsid w:val="0F6DEB88"/>
    <w:rsid w:val="11AD4631"/>
    <w:rsid w:val="11B32948"/>
    <w:rsid w:val="1224B5D3"/>
    <w:rsid w:val="12D5B462"/>
    <w:rsid w:val="12DDBF22"/>
    <w:rsid w:val="130A871E"/>
    <w:rsid w:val="131195C2"/>
    <w:rsid w:val="13544492"/>
    <w:rsid w:val="140D11BC"/>
    <w:rsid w:val="143A658C"/>
    <w:rsid w:val="1472B125"/>
    <w:rsid w:val="15C334F7"/>
    <w:rsid w:val="163C2DBF"/>
    <w:rsid w:val="1644FBC0"/>
    <w:rsid w:val="1661FF7A"/>
    <w:rsid w:val="16F1DB6A"/>
    <w:rsid w:val="17039C20"/>
    <w:rsid w:val="17186570"/>
    <w:rsid w:val="175CF7B8"/>
    <w:rsid w:val="17D89ACB"/>
    <w:rsid w:val="18329009"/>
    <w:rsid w:val="18CC1B6E"/>
    <w:rsid w:val="191DDC05"/>
    <w:rsid w:val="1957F497"/>
    <w:rsid w:val="198F9AB0"/>
    <w:rsid w:val="1A4BA837"/>
    <w:rsid w:val="1A52F385"/>
    <w:rsid w:val="1A94987A"/>
    <w:rsid w:val="1AFA062C"/>
    <w:rsid w:val="1B438CBA"/>
    <w:rsid w:val="1B7F7AED"/>
    <w:rsid w:val="1CA85196"/>
    <w:rsid w:val="1D34FFAE"/>
    <w:rsid w:val="1D7E8658"/>
    <w:rsid w:val="1DB7C473"/>
    <w:rsid w:val="1DD56BA0"/>
    <w:rsid w:val="1E97D738"/>
    <w:rsid w:val="1EACE3C2"/>
    <w:rsid w:val="1EBAB732"/>
    <w:rsid w:val="1ED5720B"/>
    <w:rsid w:val="1FFEDC34"/>
    <w:rsid w:val="207DB0A2"/>
    <w:rsid w:val="20EB3E04"/>
    <w:rsid w:val="20F3C65E"/>
    <w:rsid w:val="21250400"/>
    <w:rsid w:val="217235CB"/>
    <w:rsid w:val="21818438"/>
    <w:rsid w:val="21F2603D"/>
    <w:rsid w:val="22A646B0"/>
    <w:rsid w:val="23156352"/>
    <w:rsid w:val="2369A31A"/>
    <w:rsid w:val="24524DBF"/>
    <w:rsid w:val="2473D6B6"/>
    <w:rsid w:val="24AEE4D8"/>
    <w:rsid w:val="24F22762"/>
    <w:rsid w:val="2521EBAA"/>
    <w:rsid w:val="25658CCF"/>
    <w:rsid w:val="25691FEE"/>
    <w:rsid w:val="262C4919"/>
    <w:rsid w:val="271D1D27"/>
    <w:rsid w:val="27AAAA1B"/>
    <w:rsid w:val="27F0C5BC"/>
    <w:rsid w:val="280C31AC"/>
    <w:rsid w:val="283A628A"/>
    <w:rsid w:val="283B859D"/>
    <w:rsid w:val="2852D9CD"/>
    <w:rsid w:val="29E2EBE6"/>
    <w:rsid w:val="2A136313"/>
    <w:rsid w:val="2AA1CFED"/>
    <w:rsid w:val="2B2F26D3"/>
    <w:rsid w:val="2B80F4FC"/>
    <w:rsid w:val="2BFE871F"/>
    <w:rsid w:val="2C799B68"/>
    <w:rsid w:val="2D4BD2A2"/>
    <w:rsid w:val="2D56D3EB"/>
    <w:rsid w:val="2E4A9B56"/>
    <w:rsid w:val="30E635C3"/>
    <w:rsid w:val="312BFBB2"/>
    <w:rsid w:val="31844F35"/>
    <w:rsid w:val="31C93F86"/>
    <w:rsid w:val="31F4985E"/>
    <w:rsid w:val="320D0785"/>
    <w:rsid w:val="32CAE351"/>
    <w:rsid w:val="32D346ED"/>
    <w:rsid w:val="3380C06D"/>
    <w:rsid w:val="360E550B"/>
    <w:rsid w:val="36CA44ED"/>
    <w:rsid w:val="378EA8C1"/>
    <w:rsid w:val="37C9A62C"/>
    <w:rsid w:val="37E8EFBE"/>
    <w:rsid w:val="37F5AEAF"/>
    <w:rsid w:val="384AB185"/>
    <w:rsid w:val="38DBEA8A"/>
    <w:rsid w:val="3951E392"/>
    <w:rsid w:val="399AD79F"/>
    <w:rsid w:val="3A238F03"/>
    <w:rsid w:val="3A33DC15"/>
    <w:rsid w:val="3AC41BB6"/>
    <w:rsid w:val="3ADCC7E3"/>
    <w:rsid w:val="3B087980"/>
    <w:rsid w:val="3BEAF1C4"/>
    <w:rsid w:val="3C324D3B"/>
    <w:rsid w:val="3C7E1237"/>
    <w:rsid w:val="3D933C88"/>
    <w:rsid w:val="3E2F165E"/>
    <w:rsid w:val="3E645F8F"/>
    <w:rsid w:val="3ED2511D"/>
    <w:rsid w:val="3F3447D4"/>
    <w:rsid w:val="3FA69ADF"/>
    <w:rsid w:val="404B9DCB"/>
    <w:rsid w:val="4058485B"/>
    <w:rsid w:val="40B0BB88"/>
    <w:rsid w:val="40B5274A"/>
    <w:rsid w:val="41AC5814"/>
    <w:rsid w:val="424C8BE9"/>
    <w:rsid w:val="43D4E3CA"/>
    <w:rsid w:val="46594963"/>
    <w:rsid w:val="46E82001"/>
    <w:rsid w:val="46E82871"/>
    <w:rsid w:val="47884EC2"/>
    <w:rsid w:val="48510215"/>
    <w:rsid w:val="48B851F5"/>
    <w:rsid w:val="497B84F5"/>
    <w:rsid w:val="4994988A"/>
    <w:rsid w:val="49DC033C"/>
    <w:rsid w:val="49F463EF"/>
    <w:rsid w:val="4A96722E"/>
    <w:rsid w:val="4B21EF14"/>
    <w:rsid w:val="4BA6A622"/>
    <w:rsid w:val="4BCB0EFE"/>
    <w:rsid w:val="4BDD2065"/>
    <w:rsid w:val="4C4D827F"/>
    <w:rsid w:val="4E82F8D1"/>
    <w:rsid w:val="4FB5F432"/>
    <w:rsid w:val="4FC3D9C6"/>
    <w:rsid w:val="503A1507"/>
    <w:rsid w:val="51BD7245"/>
    <w:rsid w:val="51D59FC4"/>
    <w:rsid w:val="5251630E"/>
    <w:rsid w:val="52BB7DE2"/>
    <w:rsid w:val="52FF815B"/>
    <w:rsid w:val="53B07921"/>
    <w:rsid w:val="53E587CE"/>
    <w:rsid w:val="5470FBAE"/>
    <w:rsid w:val="54852C19"/>
    <w:rsid w:val="54FE358A"/>
    <w:rsid w:val="55D617CF"/>
    <w:rsid w:val="574F8C75"/>
    <w:rsid w:val="58A45B0C"/>
    <w:rsid w:val="58F9B670"/>
    <w:rsid w:val="592C3B04"/>
    <w:rsid w:val="594C45BA"/>
    <w:rsid w:val="59B67191"/>
    <w:rsid w:val="59BA4073"/>
    <w:rsid w:val="59DDA5DE"/>
    <w:rsid w:val="59F4FD5D"/>
    <w:rsid w:val="5A19ECB7"/>
    <w:rsid w:val="5B25EC5C"/>
    <w:rsid w:val="5C32D0D2"/>
    <w:rsid w:val="5CDEA5D8"/>
    <w:rsid w:val="5D8E1578"/>
    <w:rsid w:val="5D942783"/>
    <w:rsid w:val="5DA2CFA6"/>
    <w:rsid w:val="5DA99B03"/>
    <w:rsid w:val="5DAE7DD5"/>
    <w:rsid w:val="5E1AC1DD"/>
    <w:rsid w:val="5E356856"/>
    <w:rsid w:val="5F46242D"/>
    <w:rsid w:val="6059918D"/>
    <w:rsid w:val="61068E7A"/>
    <w:rsid w:val="610C0AEA"/>
    <w:rsid w:val="61C74CB9"/>
    <w:rsid w:val="61D9D13B"/>
    <w:rsid w:val="6281EEF8"/>
    <w:rsid w:val="62D6AC98"/>
    <w:rsid w:val="632805E7"/>
    <w:rsid w:val="63C5C451"/>
    <w:rsid w:val="64F450C8"/>
    <w:rsid w:val="65222E3A"/>
    <w:rsid w:val="65B98FBA"/>
    <w:rsid w:val="663A3285"/>
    <w:rsid w:val="665C330B"/>
    <w:rsid w:val="6770DBDE"/>
    <w:rsid w:val="67B15F73"/>
    <w:rsid w:val="67FE8005"/>
    <w:rsid w:val="68145032"/>
    <w:rsid w:val="6892A5E1"/>
    <w:rsid w:val="694A0EAA"/>
    <w:rsid w:val="6968EA2C"/>
    <w:rsid w:val="697342E2"/>
    <w:rsid w:val="6A067796"/>
    <w:rsid w:val="6A5B7A6C"/>
    <w:rsid w:val="6B178333"/>
    <w:rsid w:val="6B1FCE6C"/>
    <w:rsid w:val="6B8396CF"/>
    <w:rsid w:val="6BA03962"/>
    <w:rsid w:val="6C7D629E"/>
    <w:rsid w:val="6D5E4931"/>
    <w:rsid w:val="6D66D935"/>
    <w:rsid w:val="6E5B7436"/>
    <w:rsid w:val="6E6403BA"/>
    <w:rsid w:val="6F5FF1A2"/>
    <w:rsid w:val="6FB1473D"/>
    <w:rsid w:val="6FC5BE26"/>
    <w:rsid w:val="6FC846A2"/>
    <w:rsid w:val="710BDBB6"/>
    <w:rsid w:val="711A3957"/>
    <w:rsid w:val="71ABDDEB"/>
    <w:rsid w:val="71C00326"/>
    <w:rsid w:val="7249506C"/>
    <w:rsid w:val="7339AAC8"/>
    <w:rsid w:val="735DCD97"/>
    <w:rsid w:val="73C9D2A4"/>
    <w:rsid w:val="7454A116"/>
    <w:rsid w:val="746AAEFE"/>
    <w:rsid w:val="74B18D5D"/>
    <w:rsid w:val="7507A2AF"/>
    <w:rsid w:val="7527A616"/>
    <w:rsid w:val="75BD94EA"/>
    <w:rsid w:val="7715F88C"/>
    <w:rsid w:val="7807712C"/>
    <w:rsid w:val="781835ED"/>
    <w:rsid w:val="78461E7B"/>
    <w:rsid w:val="785E610F"/>
    <w:rsid w:val="78F6196F"/>
    <w:rsid w:val="79212072"/>
    <w:rsid w:val="7B7C1AC3"/>
    <w:rsid w:val="7BA4A2C9"/>
    <w:rsid w:val="7C3AD37A"/>
    <w:rsid w:val="7C7F24BA"/>
    <w:rsid w:val="7D34D2EA"/>
    <w:rsid w:val="7D34E9D7"/>
    <w:rsid w:val="7D7BDE8E"/>
    <w:rsid w:val="7E5075AF"/>
    <w:rsid w:val="7ED37B2E"/>
    <w:rsid w:val="7F45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AC98"/>
  <w15:chartTrackingRefBased/>
  <w15:docId w15:val="{27E4D995-B1B4-4336-8E52-C59189F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30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C8B"/>
  </w:style>
  <w:style w:type="paragraph" w:styleId="Footer">
    <w:name w:val="footer"/>
    <w:basedOn w:val="Normal"/>
    <w:link w:val="FooterChar"/>
    <w:uiPriority w:val="99"/>
    <w:unhideWhenUsed/>
    <w:rsid w:val="00C3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4E4ADD9765F4C8073CC4955267FD7" ma:contentTypeVersion="4" ma:contentTypeDescription="Create a new document." ma:contentTypeScope="" ma:versionID="fc7ea8b455e691919d7f8c02f79e3d27">
  <xsd:schema xmlns:xsd="http://www.w3.org/2001/XMLSchema" xmlns:xs="http://www.w3.org/2001/XMLSchema" xmlns:p="http://schemas.microsoft.com/office/2006/metadata/properties" xmlns:ns2="55acedb1-86d7-47a2-829e-6c186c38029a" targetNamespace="http://schemas.microsoft.com/office/2006/metadata/properties" ma:root="true" ma:fieldsID="9844de4ceffb3ee063dabb805c4ce656" ns2:_="">
    <xsd:import namespace="55acedb1-86d7-47a2-829e-6c186c380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edb1-86d7-47a2-829e-6c186c380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A657C-96E8-455D-9016-3B5F12AA4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8F10E-A960-4105-9CAC-D542D9D7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cedb1-86d7-47a2-829e-6c186c380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85D54-204D-4374-BD12-A1811DF5D85C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55acedb1-86d7-47a2-829e-6c186c38029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Laing</dc:creator>
  <cp:keywords/>
  <dc:description/>
  <cp:lastModifiedBy>Bridget Lamphee</cp:lastModifiedBy>
  <cp:revision>2</cp:revision>
  <cp:lastPrinted>2021-06-15T19:54:00Z</cp:lastPrinted>
  <dcterms:created xsi:type="dcterms:W3CDTF">2021-06-15T19:55:00Z</dcterms:created>
  <dcterms:modified xsi:type="dcterms:W3CDTF">2021-06-15T19:55:00Z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0x010100CB74E4ADD9765F4C8073CC4955267FD7</vt:lpwstr>
  </property>
</Properties>
</file>