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77B895" w14:textId="153F3968" w:rsidR="00C1511B" w:rsidRDefault="00C1511B" w:rsidP="00C1511B">
      <w:pPr>
        <w:pStyle w:val="Heading1"/>
      </w:pPr>
      <w:r>
        <w:t xml:space="preserve">Operational Policy: </w:t>
      </w:r>
      <w:r w:rsidR="007D56CC">
        <w:t>Professional Growth Cycle</w:t>
      </w:r>
      <w:r>
        <w:t xml:space="preserve"> (NAG 3)</w:t>
      </w:r>
    </w:p>
    <w:p w14:paraId="53F1291C" w14:textId="77777777" w:rsidR="00C1511B" w:rsidRDefault="00F057C4" w:rsidP="00F057C4">
      <w:pPr>
        <w:pStyle w:val="Heading2"/>
      </w:pPr>
      <w:r>
        <w:t>Blind &amp; Low Vision Education Network NZ</w:t>
      </w:r>
    </w:p>
    <w:p w14:paraId="65C2F01C" w14:textId="77777777" w:rsidR="00F057C4" w:rsidRPr="00F057C4" w:rsidRDefault="00F057C4" w:rsidP="00F057C4"/>
    <w:p w14:paraId="02825351" w14:textId="77777777" w:rsidR="00C1511B" w:rsidRDefault="00C1511B" w:rsidP="00C1511B">
      <w:pPr>
        <w:pStyle w:val="Heading2"/>
      </w:pPr>
      <w:r>
        <w:t>Statement of Intent:</w:t>
      </w:r>
    </w:p>
    <w:p w14:paraId="5CC3088A" w14:textId="77777777" w:rsidR="00C1511B" w:rsidRDefault="00C1511B" w:rsidP="00C1511B">
      <w:r>
        <w:t xml:space="preserve">The Blind &amp; Low Vision Education Network NZ (BLENNZ) has a commitment to providing a positive framework for the ongoing improvement of the quality of teaching and learning through a nationally consistent performance appraisal system. This system has a focus on self-evaluation and reflective practice, </w:t>
      </w:r>
      <w:r w:rsidRPr="007D56CC">
        <w:t xml:space="preserve">and </w:t>
      </w:r>
      <w:r w:rsidR="006E17B4" w:rsidRPr="007D56CC">
        <w:t>may provide</w:t>
      </w:r>
      <w:r w:rsidRPr="007D56CC">
        <w:t xml:space="preserve"> </w:t>
      </w:r>
      <w:r>
        <w:t>opportunities for high quality professional development and support for all BLENNZ staff.</w:t>
      </w:r>
    </w:p>
    <w:p w14:paraId="412B863A" w14:textId="77777777" w:rsidR="003F2B6F" w:rsidRDefault="003F2B6F" w:rsidP="003F2B6F">
      <w:r>
        <w:t xml:space="preserve">The Board of Trustees has delegated to the Principal the development and implementation of policies and procedures to ensure that both teaching and non teaching staff provide education and services which effectively meet the needs of ākonga consistent with the goals and objectives in the BLENNZ </w:t>
      </w:r>
      <w:r w:rsidR="00663D6E">
        <w:t>C</w:t>
      </w:r>
      <w:r>
        <w:t>harter.</w:t>
      </w:r>
    </w:p>
    <w:p w14:paraId="3DC945B9" w14:textId="77777777" w:rsidR="00C1511B" w:rsidRDefault="00C42F08" w:rsidP="00C1511B">
      <w:r>
        <w:t>Performance appraisal recognises that the contribution and achievements of each employee is critical to the overall success of BLENNZ. It helps each individual to understand what is expected of them and ensures each person is provided with feedback and support to enable them to develop professionally and to enhance their contribution to BLENNZ, thus improving learning outcomes for ākonga.</w:t>
      </w:r>
    </w:p>
    <w:p w14:paraId="6D849E33" w14:textId="77777777" w:rsidR="00C42F08" w:rsidRDefault="00C42F08" w:rsidP="00C1511B">
      <w:r>
        <w:t>The appraisal process will meet statutory requirements of attes</w:t>
      </w:r>
      <w:r w:rsidR="00BC2082">
        <w:t>tation and</w:t>
      </w:r>
      <w:r w:rsidR="00314408">
        <w:t>/or</w:t>
      </w:r>
      <w:r w:rsidR="00BC2082">
        <w:t xml:space="preserve"> t</w:t>
      </w:r>
      <w:r w:rsidR="008C2972">
        <w:t>eacher registration</w:t>
      </w:r>
      <w:r w:rsidR="00663D6E">
        <w:t>.</w:t>
      </w:r>
    </w:p>
    <w:p w14:paraId="13B5FC1F" w14:textId="77777777" w:rsidR="00F74811" w:rsidRDefault="00417443" w:rsidP="00C1511B">
      <w:r>
        <w:t>Staff</w:t>
      </w:r>
      <w:r w:rsidR="00F74811">
        <w:t xml:space="preserve"> will engage in an appraisal and reflection process that supports development in their particular role.</w:t>
      </w:r>
    </w:p>
    <w:p w14:paraId="4795F2D3" w14:textId="77777777" w:rsidR="00C42F08" w:rsidRDefault="00C42F08" w:rsidP="00C42F08">
      <w:pPr>
        <w:pStyle w:val="Heading2"/>
      </w:pPr>
      <w:r>
        <w:t>Policy Requirements:</w:t>
      </w:r>
    </w:p>
    <w:p w14:paraId="5E916004" w14:textId="77777777" w:rsidR="00C42F08" w:rsidRDefault="00C42F08" w:rsidP="00BE464F">
      <w:pPr>
        <w:ind w:left="720" w:hanging="720"/>
      </w:pPr>
      <w:r>
        <w:t>1.</w:t>
      </w:r>
      <w:r>
        <w:tab/>
        <w:t xml:space="preserve">All staff will have a </w:t>
      </w:r>
      <w:r w:rsidR="001D4A4B">
        <w:t>J</w:t>
      </w:r>
      <w:r>
        <w:t xml:space="preserve">ob </w:t>
      </w:r>
      <w:r w:rsidR="001D4A4B">
        <w:t>D</w:t>
      </w:r>
      <w:r>
        <w:t xml:space="preserve">escription that is reviewed annually. The </w:t>
      </w:r>
      <w:r w:rsidR="001D4A4B">
        <w:t>J</w:t>
      </w:r>
      <w:r>
        <w:t xml:space="preserve">ob </w:t>
      </w:r>
      <w:r w:rsidR="001D4A4B">
        <w:t>D</w:t>
      </w:r>
      <w:r>
        <w:t xml:space="preserve">escription will include the position and its purpose, reporting relationships, functional relationships, key responsibilities, appraisal outcomes and indicators. </w:t>
      </w:r>
      <w:r w:rsidR="00BE464F">
        <w:t xml:space="preserve">Where appropriate </w:t>
      </w:r>
      <w:r w:rsidR="001D4A4B">
        <w:t>J</w:t>
      </w:r>
      <w:r>
        <w:t xml:space="preserve">ob </w:t>
      </w:r>
      <w:r w:rsidR="001D4A4B">
        <w:t>D</w:t>
      </w:r>
      <w:r>
        <w:t>escriptions wi</w:t>
      </w:r>
      <w:r w:rsidR="001D4A4B">
        <w:t>ll be read in conjunction with L</w:t>
      </w:r>
      <w:r>
        <w:t xml:space="preserve">etters of </w:t>
      </w:r>
      <w:r w:rsidR="001D4A4B">
        <w:t>D</w:t>
      </w:r>
      <w:r>
        <w:t>elegation.</w:t>
      </w:r>
    </w:p>
    <w:p w14:paraId="0A1D71B7" w14:textId="77777777" w:rsidR="00BE464F" w:rsidRDefault="00BC2082" w:rsidP="00BE464F">
      <w:pPr>
        <w:ind w:left="720" w:hanging="720"/>
      </w:pPr>
      <w:r>
        <w:t>2</w:t>
      </w:r>
      <w:r w:rsidR="00BE464F">
        <w:t>.</w:t>
      </w:r>
      <w:r w:rsidR="00BE464F">
        <w:tab/>
      </w:r>
      <w:r>
        <w:t>The appraisal process is continuous throughout the year and will include the following elements:</w:t>
      </w:r>
    </w:p>
    <w:p w14:paraId="26A0416A" w14:textId="77777777" w:rsidR="00BC2082" w:rsidRDefault="00BC2082" w:rsidP="00BC2082">
      <w:pPr>
        <w:pStyle w:val="ListParagraph"/>
        <w:numPr>
          <w:ilvl w:val="0"/>
          <w:numId w:val="1"/>
        </w:numPr>
      </w:pPr>
      <w:r>
        <w:t>Identification of an appraiser, in consultation with the staff member concerned. It is the appraiser’s responsibility to provide coaching and mentoring support.</w:t>
      </w:r>
    </w:p>
    <w:p w14:paraId="6CFA415E" w14:textId="77777777" w:rsidR="00BC2082" w:rsidRDefault="00BC2082" w:rsidP="00BC2082">
      <w:pPr>
        <w:pStyle w:val="ListParagraph"/>
        <w:numPr>
          <w:ilvl w:val="0"/>
          <w:numId w:val="1"/>
        </w:numPr>
      </w:pPr>
      <w:r>
        <w:t xml:space="preserve">The development and sign off of the </w:t>
      </w:r>
      <w:r w:rsidR="001D4A4B">
        <w:t>J</w:t>
      </w:r>
      <w:r>
        <w:t xml:space="preserve">ob </w:t>
      </w:r>
      <w:r w:rsidR="001D4A4B">
        <w:t>D</w:t>
      </w:r>
      <w:r>
        <w:t>escription.</w:t>
      </w:r>
    </w:p>
    <w:p w14:paraId="57AAA663" w14:textId="77777777" w:rsidR="00CE0CBF" w:rsidRDefault="00BC2082" w:rsidP="00FC1C97">
      <w:pPr>
        <w:pStyle w:val="ListParagraph"/>
        <w:numPr>
          <w:ilvl w:val="0"/>
          <w:numId w:val="1"/>
        </w:numPr>
      </w:pPr>
      <w:r>
        <w:t xml:space="preserve">The identification and written specification of one </w:t>
      </w:r>
      <w:r w:rsidR="00A80BA1">
        <w:t>inquiry</w:t>
      </w:r>
      <w:r>
        <w:t xml:space="preserve"> goal which will seek to inform and develop </w:t>
      </w:r>
      <w:bookmarkStart w:id="0" w:name="_GoBack"/>
      <w:r>
        <w:t xml:space="preserve">practice </w:t>
      </w:r>
      <w:bookmarkEnd w:id="0"/>
      <w:r>
        <w:t xml:space="preserve">through a process of </w:t>
      </w:r>
      <w:r w:rsidR="008C2972">
        <w:t>i</w:t>
      </w:r>
      <w:r>
        <w:t>nquiry</w:t>
      </w:r>
      <w:r w:rsidR="00CE0CBF">
        <w:t xml:space="preserve">. </w:t>
      </w:r>
    </w:p>
    <w:p w14:paraId="48BE0BE4" w14:textId="77777777" w:rsidR="00BC2082" w:rsidRDefault="00BC2082" w:rsidP="00FC1C97">
      <w:pPr>
        <w:pStyle w:val="ListParagraph"/>
        <w:numPr>
          <w:ilvl w:val="0"/>
          <w:numId w:val="1"/>
        </w:numPr>
      </w:pPr>
      <w:r>
        <w:t>The development of an action plan for the achievement of the goal including action steps, timeframes, measurable outcomes for each step and resources need</w:t>
      </w:r>
      <w:r w:rsidR="00A80BA1">
        <w:t>ed</w:t>
      </w:r>
      <w:r>
        <w:t xml:space="preserve"> </w:t>
      </w:r>
      <w:r w:rsidRPr="007D56CC">
        <w:t xml:space="preserve">including </w:t>
      </w:r>
      <w:r w:rsidR="006E17B4" w:rsidRPr="007D56CC">
        <w:t xml:space="preserve">any </w:t>
      </w:r>
      <w:r w:rsidRPr="007D56CC">
        <w:t>professional</w:t>
      </w:r>
      <w:r>
        <w:t xml:space="preserve"> development requirements.</w:t>
      </w:r>
    </w:p>
    <w:p w14:paraId="3DDB0132" w14:textId="5295CA43" w:rsidR="003F2B6F" w:rsidRDefault="007D56CC" w:rsidP="007D56CC">
      <w:pPr>
        <w:tabs>
          <w:tab w:val="left" w:pos="1927"/>
        </w:tabs>
      </w:pPr>
      <w:r>
        <w:tab/>
      </w:r>
    </w:p>
    <w:p w14:paraId="15C9AD10" w14:textId="77777777" w:rsidR="00BC2082" w:rsidRPr="00EC5A45" w:rsidRDefault="00BC2082" w:rsidP="00D757B5">
      <w:pPr>
        <w:pStyle w:val="ListParagraph"/>
        <w:numPr>
          <w:ilvl w:val="0"/>
          <w:numId w:val="1"/>
        </w:numPr>
      </w:pPr>
      <w:r w:rsidRPr="00EC5A45">
        <w:lastRenderedPageBreak/>
        <w:t xml:space="preserve">For </w:t>
      </w:r>
      <w:r w:rsidR="00663D6E" w:rsidRPr="00EC5A45">
        <w:t xml:space="preserve">staff employed under the Primary Teachers Collective Agreement (PTCA) </w:t>
      </w:r>
      <w:r w:rsidR="00D757B5" w:rsidRPr="00EC5A45">
        <w:t>the Annual Appraisal C</w:t>
      </w:r>
      <w:r w:rsidRPr="00EC5A45">
        <w:t xml:space="preserve">ycle will include </w:t>
      </w:r>
      <w:r w:rsidR="00360254" w:rsidRPr="00EC5A45">
        <w:t xml:space="preserve">a component of </w:t>
      </w:r>
      <w:r w:rsidRPr="00EC5A45">
        <w:t>self-review of performance agai</w:t>
      </w:r>
      <w:r w:rsidR="00D757B5" w:rsidRPr="00EC5A45">
        <w:t>nst the Performance Standards</w:t>
      </w:r>
      <w:r w:rsidRPr="00EC5A45">
        <w:t xml:space="preserve"> and Tātaiako </w:t>
      </w:r>
      <w:r w:rsidR="008E4699" w:rsidRPr="00EC5A45">
        <w:t xml:space="preserve">Cultural </w:t>
      </w:r>
      <w:r w:rsidRPr="00EC5A45">
        <w:t>Competencies. All teachers will be required to maintain a personal record of their practice</w:t>
      </w:r>
      <w:r w:rsidR="00D757B5" w:rsidRPr="00EC5A45">
        <w:t>,</w:t>
      </w:r>
      <w:r w:rsidRPr="00EC5A45">
        <w:t xml:space="preserve"> ongoing professional growth</w:t>
      </w:r>
      <w:r w:rsidR="00D757B5" w:rsidRPr="00EC5A45">
        <w:t xml:space="preserve"> and required observations</w:t>
      </w:r>
      <w:r w:rsidRPr="00EC5A45">
        <w:t xml:space="preserve"> </w:t>
      </w:r>
      <w:r w:rsidR="00D757B5" w:rsidRPr="00EC5A45">
        <w:t>as outlined in the BLENNZ Performance A</w:t>
      </w:r>
      <w:r w:rsidRPr="00EC5A45">
        <w:t>pp</w:t>
      </w:r>
      <w:r w:rsidR="00D757B5" w:rsidRPr="00EC5A45">
        <w:t>raisal Guidelines.</w:t>
      </w:r>
      <w:r w:rsidR="00314408">
        <w:t xml:space="preserve"> Observations will occur once per term.</w:t>
      </w:r>
      <w:r w:rsidRPr="00EC5A45">
        <w:t xml:space="preserve"> These guidelines will be reviewed and updated each year. Achi</w:t>
      </w:r>
      <w:r w:rsidR="00D757B5" w:rsidRPr="00EC5A45">
        <w:t>evement of the Standards</w:t>
      </w:r>
      <w:r w:rsidRPr="00EC5A45">
        <w:t xml:space="preserve"> will be assessed by the appraiser at the end of each annual performance appraisal cycle a</w:t>
      </w:r>
      <w:r w:rsidR="00D757B5" w:rsidRPr="00EC5A45">
        <w:t>nd recorded on the appropriate Final R</w:t>
      </w:r>
      <w:r w:rsidRPr="00EC5A45">
        <w:t>eport form.</w:t>
      </w:r>
    </w:p>
    <w:p w14:paraId="750106BE" w14:textId="77777777" w:rsidR="00BC2082" w:rsidRPr="00D757B5" w:rsidRDefault="00BC2082" w:rsidP="00D757B5">
      <w:pPr>
        <w:pStyle w:val="ListParagraph"/>
        <w:ind w:left="1440"/>
        <w:rPr>
          <w:color w:val="00B0F0"/>
        </w:rPr>
      </w:pPr>
    </w:p>
    <w:p w14:paraId="436C8F40" w14:textId="77777777" w:rsidR="00BB3C6A" w:rsidRDefault="008C2972" w:rsidP="00BB3C6A">
      <w:pPr>
        <w:ind w:left="720" w:hanging="720"/>
      </w:pPr>
      <w:r>
        <w:t>3</w:t>
      </w:r>
      <w:r w:rsidR="00BB3C6A">
        <w:t>.</w:t>
      </w:r>
      <w:r w:rsidR="00BB3C6A">
        <w:tab/>
        <w:t xml:space="preserve">The first appraisal </w:t>
      </w:r>
      <w:r w:rsidR="00314408">
        <w:t xml:space="preserve">meeting </w:t>
      </w:r>
      <w:r w:rsidR="00BB3C6A">
        <w:t>for new employees will take place as soon as practicable after the</w:t>
      </w:r>
      <w:r w:rsidR="00417443">
        <w:t xml:space="preserve"> staff member’s start date. All staff working employed under the PTCA </w:t>
      </w:r>
      <w:r w:rsidR="00BB3C6A">
        <w:t>working at least 0.5 FTE are required to undertake a personal goal.</w:t>
      </w:r>
    </w:p>
    <w:p w14:paraId="36C05734" w14:textId="77777777" w:rsidR="00A80BA1" w:rsidRDefault="008C2972" w:rsidP="00BB3C6A">
      <w:pPr>
        <w:ind w:left="720" w:hanging="720"/>
      </w:pPr>
      <w:r>
        <w:t>4</w:t>
      </w:r>
      <w:r w:rsidR="00BB3C6A">
        <w:t>.</w:t>
      </w:r>
      <w:r w:rsidR="00BB3C6A">
        <w:tab/>
        <w:t xml:space="preserve">The appraisal system is not </w:t>
      </w:r>
      <w:r w:rsidR="00A80BA1">
        <w:t>the</w:t>
      </w:r>
      <w:r w:rsidR="00BB3C6A">
        <w:t xml:space="preserve"> vehicle for managing competency issues which are addressed using other processes</w:t>
      </w:r>
      <w:r w:rsidR="00A80BA1">
        <w:t>, however if a concern is raised in respect to teacher competency, evidence documented through the appraisal process may be used to inform next steps.</w:t>
      </w:r>
    </w:p>
    <w:p w14:paraId="0BDE2E46" w14:textId="77777777" w:rsidR="00BB3C6A" w:rsidRDefault="008C2972" w:rsidP="00BB3C6A">
      <w:pPr>
        <w:ind w:left="720" w:hanging="720"/>
      </w:pPr>
      <w:r>
        <w:t>5</w:t>
      </w:r>
      <w:r w:rsidR="00BB3C6A">
        <w:t>.</w:t>
      </w:r>
      <w:r w:rsidR="00BB3C6A">
        <w:tab/>
        <w:t>If a dispute arises, the appraiser and appraise</w:t>
      </w:r>
      <w:r>
        <w:t>e</w:t>
      </w:r>
      <w:r w:rsidR="00BB3C6A">
        <w:t xml:space="preserve"> have the right to consult a mediator. The appraisal process will continue once the dispute is settled.</w:t>
      </w:r>
    </w:p>
    <w:p w14:paraId="65A1F8BD" w14:textId="77777777" w:rsidR="00A80BA1" w:rsidRDefault="00A80BA1" w:rsidP="00BB3C6A">
      <w:pPr>
        <w:ind w:left="720" w:hanging="720"/>
      </w:pPr>
      <w:r>
        <w:t>6.</w:t>
      </w:r>
      <w:r>
        <w:tab/>
        <w:t xml:space="preserve">The </w:t>
      </w:r>
      <w:r w:rsidR="001D4A4B">
        <w:t>F</w:t>
      </w:r>
      <w:r>
        <w:t xml:space="preserve">inal </w:t>
      </w:r>
      <w:r w:rsidR="001D4A4B">
        <w:t>A</w:t>
      </w:r>
      <w:r>
        <w:t xml:space="preserve">ppraisal </w:t>
      </w:r>
      <w:r w:rsidR="001D4A4B">
        <w:t>R</w:t>
      </w:r>
      <w:r>
        <w:t xml:space="preserve">eport will be prepared and discussed in consultation with the appraisee. A copy of the </w:t>
      </w:r>
      <w:r w:rsidR="001D4A4B">
        <w:t>F</w:t>
      </w:r>
      <w:r>
        <w:t xml:space="preserve">inal </w:t>
      </w:r>
      <w:r w:rsidR="001D4A4B">
        <w:t>R</w:t>
      </w:r>
      <w:r>
        <w:t>eport is the only documentation that is kept on the staff member’s personal file. This is particularly important for teachers in terms of the teacher registration process.</w:t>
      </w:r>
    </w:p>
    <w:p w14:paraId="11D0452D" w14:textId="77777777" w:rsidR="00C42F08" w:rsidRDefault="00A80BA1" w:rsidP="00BB3C6A">
      <w:pPr>
        <w:ind w:left="720" w:hanging="720"/>
      </w:pPr>
      <w:r>
        <w:t>7</w:t>
      </w:r>
      <w:r w:rsidR="00BC2082">
        <w:t>.</w:t>
      </w:r>
      <w:r w:rsidR="00BC2082">
        <w:tab/>
        <w:t>The Principal’s appraisal process will be covered by a separate Board policy.</w:t>
      </w:r>
    </w:p>
    <w:p w14:paraId="7DFA9301" w14:textId="77777777" w:rsidR="00BB3C6A" w:rsidRDefault="00BB3C6A" w:rsidP="00BB3C6A">
      <w:pPr>
        <w:ind w:left="720" w:hanging="720"/>
      </w:pPr>
    </w:p>
    <w:p w14:paraId="10E68E65" w14:textId="77777777" w:rsidR="00BB3C6A" w:rsidRDefault="00BB3C6A" w:rsidP="00BB3C6A">
      <w:pPr>
        <w:pStyle w:val="Heading2"/>
      </w:pPr>
      <w:r>
        <w:t>Supporting Documents:</w:t>
      </w:r>
    </w:p>
    <w:p w14:paraId="77F16412" w14:textId="77777777" w:rsidR="00BB3C6A" w:rsidRDefault="007D56CC" w:rsidP="00BB3C6A">
      <w:hyperlink r:id="rId7" w:history="1">
        <w:r w:rsidR="00BB3C6A">
          <w:rPr>
            <w:rStyle w:val="Hyperlink"/>
          </w:rPr>
          <w:t>Education Council - Practising Teacher Criteria</w:t>
        </w:r>
      </w:hyperlink>
    </w:p>
    <w:p w14:paraId="02990D44" w14:textId="77777777" w:rsidR="00BB3C6A" w:rsidRPr="00BB3C6A" w:rsidRDefault="007D56CC" w:rsidP="00BB3C6A">
      <w:hyperlink r:id="rId8" w:history="1">
        <w:r w:rsidR="00BB3C6A">
          <w:rPr>
            <w:rStyle w:val="Hyperlink"/>
          </w:rPr>
          <w:t>Teachers Appraisal for Maori Learners Success</w:t>
        </w:r>
      </w:hyperlink>
      <w:r w:rsidR="00BB3C6A">
        <w:t xml:space="preserve"> </w:t>
      </w:r>
    </w:p>
    <w:p w14:paraId="449E8D98" w14:textId="77777777" w:rsidR="00360254" w:rsidRDefault="007D56CC" w:rsidP="00C1511B">
      <w:hyperlink r:id="rId9" w:history="1">
        <w:r w:rsidR="00356331">
          <w:rPr>
            <w:rStyle w:val="Hyperlink"/>
          </w:rPr>
          <w:t>Ministry of Education - Performance Management</w:t>
        </w:r>
      </w:hyperlink>
    </w:p>
    <w:p w14:paraId="11AADA4A" w14:textId="77777777" w:rsidR="00356331" w:rsidRDefault="007D56CC" w:rsidP="00C1511B">
      <w:hyperlink r:id="rId10" w:history="1">
        <w:r w:rsidR="00356331">
          <w:rPr>
            <w:rStyle w:val="Hyperlink"/>
          </w:rPr>
          <w:t>Ministry of Education - Collective Agreements</w:t>
        </w:r>
      </w:hyperlink>
      <w:r w:rsidR="00356331">
        <w:t xml:space="preserve"> </w:t>
      </w:r>
    </w:p>
    <w:p w14:paraId="6284F9BC" w14:textId="0E1AF6F1" w:rsidR="00356331" w:rsidRDefault="007D56CC" w:rsidP="00C1511B">
      <w:r>
        <w:tab/>
      </w:r>
      <w:r>
        <w:tab/>
      </w:r>
      <w:r w:rsidRPr="007D56CC">
        <w:rPr>
          <w:noProof/>
          <w:lang w:eastAsia="en-NZ"/>
        </w:rPr>
        <w:drawing>
          <wp:inline distT="0" distB="0" distL="0" distR="0" wp14:anchorId="3E136571" wp14:editId="79996DEC">
            <wp:extent cx="1094740" cy="405765"/>
            <wp:effectExtent l="0" t="0" r="0" b="0"/>
            <wp:docPr id="2" name="Picture 2" descr="H:\2020\2020 Signatures\K Stobbs edi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2020\2020 Signatures\K Stobbs edited.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94740" cy="405765"/>
                    </a:xfrm>
                    <a:prstGeom prst="rect">
                      <a:avLst/>
                    </a:prstGeom>
                    <a:noFill/>
                    <a:ln>
                      <a:noFill/>
                    </a:ln>
                  </pic:spPr>
                </pic:pic>
              </a:graphicData>
            </a:graphic>
          </wp:inline>
        </w:drawing>
      </w:r>
    </w:p>
    <w:p w14:paraId="226D8B9F" w14:textId="65C3CAC9" w:rsidR="00360254" w:rsidRDefault="00360254" w:rsidP="00C1511B">
      <w:r>
        <w:t>Approved:</w:t>
      </w:r>
      <w:r>
        <w:tab/>
        <w:t>…………………</w:t>
      </w:r>
      <w:r>
        <w:tab/>
        <w:t>Date:</w:t>
      </w:r>
      <w:r>
        <w:tab/>
      </w:r>
      <w:r w:rsidR="007D56CC">
        <w:t>8 March 2021</w:t>
      </w:r>
    </w:p>
    <w:p w14:paraId="5F9222EF" w14:textId="77777777" w:rsidR="00360254" w:rsidRPr="00C1511B" w:rsidRDefault="00360254" w:rsidP="00C1511B">
      <w:r>
        <w:tab/>
      </w:r>
      <w:r>
        <w:tab/>
        <w:t>(Principal)</w:t>
      </w:r>
    </w:p>
    <w:sectPr w:rsidR="00360254" w:rsidRPr="00C1511B" w:rsidSect="00C1511B">
      <w:footerReference w:type="default" r:id="rId12"/>
      <w:pgSz w:w="11906" w:h="16838"/>
      <w:pgMar w:top="1134" w:right="1021" w:bottom="1134"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0E2D35" w14:textId="77777777" w:rsidR="00861E37" w:rsidRDefault="00861E37" w:rsidP="00C1511B">
      <w:pPr>
        <w:spacing w:after="0" w:line="240" w:lineRule="auto"/>
      </w:pPr>
      <w:r>
        <w:separator/>
      </w:r>
    </w:p>
  </w:endnote>
  <w:endnote w:type="continuationSeparator" w:id="0">
    <w:p w14:paraId="1831A8DE" w14:textId="77777777" w:rsidR="00861E37" w:rsidRDefault="00861E37" w:rsidP="00C151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904FA5" w14:textId="55A339FF" w:rsidR="00C1511B" w:rsidRDefault="00F057C4">
    <w:pPr>
      <w:pStyle w:val="Footer"/>
      <w:rPr>
        <w:b/>
        <w:bCs/>
      </w:rPr>
    </w:pPr>
    <w:r>
      <w:t xml:space="preserve">OP3-08 2020 </w:t>
    </w:r>
    <w:r w:rsidR="007D56CC">
      <w:t>Professional Growth Cycle</w:t>
    </w:r>
    <w:r w:rsidR="00C1511B">
      <w:t xml:space="preserve"> Policy</w:t>
    </w:r>
    <w:r w:rsidR="00C1511B">
      <w:tab/>
      <w:t xml:space="preserve">Page </w:t>
    </w:r>
    <w:r w:rsidR="00C1511B">
      <w:rPr>
        <w:b/>
        <w:bCs/>
      </w:rPr>
      <w:fldChar w:fldCharType="begin"/>
    </w:r>
    <w:r w:rsidR="00C1511B">
      <w:rPr>
        <w:b/>
        <w:bCs/>
      </w:rPr>
      <w:instrText xml:space="preserve"> PAGE  \* Arabic  \* MERGEFORMAT </w:instrText>
    </w:r>
    <w:r w:rsidR="00C1511B">
      <w:rPr>
        <w:b/>
        <w:bCs/>
      </w:rPr>
      <w:fldChar w:fldCharType="separate"/>
    </w:r>
    <w:r w:rsidR="007D56CC">
      <w:rPr>
        <w:b/>
        <w:bCs/>
        <w:noProof/>
      </w:rPr>
      <w:t>1</w:t>
    </w:r>
    <w:r w:rsidR="00C1511B">
      <w:rPr>
        <w:b/>
        <w:bCs/>
      </w:rPr>
      <w:fldChar w:fldCharType="end"/>
    </w:r>
    <w:r w:rsidR="00C1511B">
      <w:t xml:space="preserve"> of </w:t>
    </w:r>
    <w:r w:rsidR="00C1511B">
      <w:rPr>
        <w:b/>
        <w:bCs/>
      </w:rPr>
      <w:fldChar w:fldCharType="begin"/>
    </w:r>
    <w:r w:rsidR="00C1511B">
      <w:rPr>
        <w:b/>
        <w:bCs/>
      </w:rPr>
      <w:instrText xml:space="preserve"> NUMPAGES  \* Arabic  \* MERGEFORMAT </w:instrText>
    </w:r>
    <w:r w:rsidR="00C1511B">
      <w:rPr>
        <w:b/>
        <w:bCs/>
      </w:rPr>
      <w:fldChar w:fldCharType="separate"/>
    </w:r>
    <w:r w:rsidR="007D56CC">
      <w:rPr>
        <w:b/>
        <w:bCs/>
        <w:noProof/>
      </w:rPr>
      <w:t>2</w:t>
    </w:r>
    <w:r w:rsidR="00C1511B">
      <w:rPr>
        <w:b/>
        <w:bCs/>
      </w:rPr>
      <w:fldChar w:fldCharType="end"/>
    </w:r>
  </w:p>
  <w:p w14:paraId="284C4968" w14:textId="77777777" w:rsidR="00C1511B" w:rsidRPr="00C1511B" w:rsidRDefault="00314408">
    <w:pPr>
      <w:pStyle w:val="Footer"/>
    </w:pPr>
    <w:r>
      <w:rPr>
        <w:bCs/>
      </w:rPr>
      <w:t>August 2020</w:t>
    </w:r>
  </w:p>
  <w:p w14:paraId="11A8D3CE" w14:textId="77777777" w:rsidR="00C1511B" w:rsidRDefault="00C151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D9239B" w14:textId="77777777" w:rsidR="00861E37" w:rsidRDefault="00861E37" w:rsidP="00C1511B">
      <w:pPr>
        <w:spacing w:after="0" w:line="240" w:lineRule="auto"/>
      </w:pPr>
      <w:r>
        <w:separator/>
      </w:r>
    </w:p>
  </w:footnote>
  <w:footnote w:type="continuationSeparator" w:id="0">
    <w:p w14:paraId="7320267C" w14:textId="77777777" w:rsidR="00861E37" w:rsidRDefault="00861E37" w:rsidP="00C151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5D23E8"/>
    <w:multiLevelType w:val="hybridMultilevel"/>
    <w:tmpl w:val="79D0BDB6"/>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B06"/>
    <w:rsid w:val="00174AA0"/>
    <w:rsid w:val="001D4A4B"/>
    <w:rsid w:val="001F1BB8"/>
    <w:rsid w:val="00314408"/>
    <w:rsid w:val="00356331"/>
    <w:rsid w:val="00360254"/>
    <w:rsid w:val="00385BFC"/>
    <w:rsid w:val="003F2B6F"/>
    <w:rsid w:val="00417443"/>
    <w:rsid w:val="00472D98"/>
    <w:rsid w:val="00575411"/>
    <w:rsid w:val="005D3DEF"/>
    <w:rsid w:val="00663D6E"/>
    <w:rsid w:val="006E17B4"/>
    <w:rsid w:val="007D56CC"/>
    <w:rsid w:val="00861E37"/>
    <w:rsid w:val="008C2972"/>
    <w:rsid w:val="008E4699"/>
    <w:rsid w:val="00A80BA1"/>
    <w:rsid w:val="00BB2031"/>
    <w:rsid w:val="00BB3C6A"/>
    <w:rsid w:val="00BC2082"/>
    <w:rsid w:val="00BE464F"/>
    <w:rsid w:val="00BF61C8"/>
    <w:rsid w:val="00C1511B"/>
    <w:rsid w:val="00C42F08"/>
    <w:rsid w:val="00C63AD4"/>
    <w:rsid w:val="00C75174"/>
    <w:rsid w:val="00CE0CBF"/>
    <w:rsid w:val="00D757B5"/>
    <w:rsid w:val="00D83B06"/>
    <w:rsid w:val="00D90C9B"/>
    <w:rsid w:val="00E71EA8"/>
    <w:rsid w:val="00EC5A45"/>
    <w:rsid w:val="00F057C4"/>
    <w:rsid w:val="00F7481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77321"/>
  <w15:chartTrackingRefBased/>
  <w15:docId w15:val="{59EC52BA-38FA-49A1-BA71-6498983F2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3AD4"/>
    <w:rPr>
      <w:rFonts w:ascii="Arial" w:hAnsi="Arial"/>
      <w:sz w:val="24"/>
    </w:rPr>
  </w:style>
  <w:style w:type="paragraph" w:styleId="Heading1">
    <w:name w:val="heading 1"/>
    <w:basedOn w:val="Normal"/>
    <w:next w:val="Normal"/>
    <w:link w:val="Heading1Char"/>
    <w:autoRedefine/>
    <w:uiPriority w:val="9"/>
    <w:qFormat/>
    <w:rsid w:val="00575411"/>
    <w:pPr>
      <w:keepNext/>
      <w:keepLines/>
      <w:spacing w:before="240" w:after="0"/>
      <w:outlineLvl w:val="0"/>
    </w:pPr>
    <w:rPr>
      <w:rFonts w:eastAsiaTheme="majorEastAsia" w:cstheme="majorBidi"/>
      <w:b/>
      <w:sz w:val="40"/>
      <w:szCs w:val="32"/>
    </w:rPr>
  </w:style>
  <w:style w:type="paragraph" w:styleId="Heading2">
    <w:name w:val="heading 2"/>
    <w:basedOn w:val="Normal"/>
    <w:next w:val="Normal"/>
    <w:link w:val="Heading2Char"/>
    <w:autoRedefine/>
    <w:uiPriority w:val="9"/>
    <w:qFormat/>
    <w:rsid w:val="00575411"/>
    <w:pPr>
      <w:keepNext/>
      <w:keepLines/>
      <w:spacing w:before="40" w:after="0"/>
      <w:outlineLvl w:val="1"/>
    </w:pPr>
    <w:rPr>
      <w:rFonts w:eastAsiaTheme="majorEastAsia" w:cstheme="majorBidi"/>
      <w:b/>
      <w:sz w:val="32"/>
      <w:szCs w:val="26"/>
    </w:rPr>
  </w:style>
  <w:style w:type="paragraph" w:styleId="Heading3">
    <w:name w:val="heading 3"/>
    <w:basedOn w:val="Normal"/>
    <w:next w:val="Normal"/>
    <w:link w:val="Heading3Char"/>
    <w:autoRedefine/>
    <w:uiPriority w:val="9"/>
    <w:qFormat/>
    <w:rsid w:val="00C63AD4"/>
    <w:pPr>
      <w:keepNext/>
      <w:keepLines/>
      <w:spacing w:before="40" w:after="0"/>
      <w:outlineLvl w:val="2"/>
    </w:pPr>
    <w:rPr>
      <w:rFonts w:eastAsiaTheme="majorEastAsia" w:cstheme="majorBidi"/>
      <w:sz w:val="32"/>
      <w:szCs w:val="24"/>
    </w:rPr>
  </w:style>
  <w:style w:type="paragraph" w:styleId="Heading4">
    <w:name w:val="heading 4"/>
    <w:basedOn w:val="Normal"/>
    <w:next w:val="Normal"/>
    <w:link w:val="Heading4Char"/>
    <w:autoRedefine/>
    <w:uiPriority w:val="9"/>
    <w:qFormat/>
    <w:rsid w:val="00C63AD4"/>
    <w:pPr>
      <w:keepNext/>
      <w:keepLines/>
      <w:spacing w:before="40" w:after="0"/>
      <w:outlineLvl w:val="3"/>
    </w:pPr>
    <w:rPr>
      <w:rFonts w:eastAsiaTheme="majorEastAsia" w:cstheme="majorBidi"/>
      <w:b/>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5411"/>
    <w:rPr>
      <w:rFonts w:ascii="Arial" w:eastAsiaTheme="majorEastAsia" w:hAnsi="Arial" w:cstheme="majorBidi"/>
      <w:b/>
      <w:sz w:val="40"/>
      <w:szCs w:val="32"/>
    </w:rPr>
  </w:style>
  <w:style w:type="character" w:customStyle="1" w:styleId="Heading2Char">
    <w:name w:val="Heading 2 Char"/>
    <w:basedOn w:val="DefaultParagraphFont"/>
    <w:link w:val="Heading2"/>
    <w:uiPriority w:val="9"/>
    <w:rsid w:val="00575411"/>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C63AD4"/>
    <w:rPr>
      <w:rFonts w:ascii="Arial" w:eastAsiaTheme="majorEastAsia" w:hAnsi="Arial" w:cstheme="majorBidi"/>
      <w:sz w:val="32"/>
      <w:szCs w:val="24"/>
    </w:rPr>
  </w:style>
  <w:style w:type="character" w:customStyle="1" w:styleId="Heading4Char">
    <w:name w:val="Heading 4 Char"/>
    <w:basedOn w:val="DefaultParagraphFont"/>
    <w:link w:val="Heading4"/>
    <w:uiPriority w:val="9"/>
    <w:rsid w:val="00C63AD4"/>
    <w:rPr>
      <w:rFonts w:ascii="Arial" w:eastAsiaTheme="majorEastAsia" w:hAnsi="Arial" w:cstheme="majorBidi"/>
      <w:b/>
      <w:iCs/>
      <w:sz w:val="28"/>
    </w:rPr>
  </w:style>
  <w:style w:type="paragraph" w:styleId="Header">
    <w:name w:val="header"/>
    <w:basedOn w:val="Normal"/>
    <w:link w:val="HeaderChar"/>
    <w:uiPriority w:val="99"/>
    <w:unhideWhenUsed/>
    <w:rsid w:val="00C151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1511B"/>
    <w:rPr>
      <w:rFonts w:ascii="Arial" w:hAnsi="Arial"/>
      <w:sz w:val="24"/>
    </w:rPr>
  </w:style>
  <w:style w:type="paragraph" w:styleId="Footer">
    <w:name w:val="footer"/>
    <w:basedOn w:val="Normal"/>
    <w:link w:val="FooterChar"/>
    <w:uiPriority w:val="99"/>
    <w:unhideWhenUsed/>
    <w:rsid w:val="00C151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1511B"/>
    <w:rPr>
      <w:rFonts w:ascii="Arial" w:hAnsi="Arial"/>
      <w:sz w:val="24"/>
    </w:rPr>
  </w:style>
  <w:style w:type="paragraph" w:styleId="ListParagraph">
    <w:name w:val="List Paragraph"/>
    <w:basedOn w:val="Normal"/>
    <w:uiPriority w:val="34"/>
    <w:qFormat/>
    <w:rsid w:val="00BC2082"/>
    <w:pPr>
      <w:ind w:left="720"/>
      <w:contextualSpacing/>
    </w:pPr>
  </w:style>
  <w:style w:type="character" w:styleId="Hyperlink">
    <w:name w:val="Hyperlink"/>
    <w:basedOn w:val="DefaultParagraphFont"/>
    <w:uiPriority w:val="99"/>
    <w:unhideWhenUsed/>
    <w:rsid w:val="00BB3C6A"/>
    <w:rPr>
      <w:color w:val="0563C1" w:themeColor="hyperlink"/>
      <w:u w:val="single"/>
    </w:rPr>
  </w:style>
  <w:style w:type="paragraph" w:styleId="BalloonText">
    <w:name w:val="Balloon Text"/>
    <w:basedOn w:val="Normal"/>
    <w:link w:val="BalloonTextChar"/>
    <w:uiPriority w:val="99"/>
    <w:semiHidden/>
    <w:unhideWhenUsed/>
    <w:rsid w:val="003602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0254"/>
    <w:rPr>
      <w:rFonts w:ascii="Segoe UI" w:hAnsi="Segoe UI" w:cs="Segoe UI"/>
      <w:sz w:val="18"/>
      <w:szCs w:val="18"/>
    </w:rPr>
  </w:style>
  <w:style w:type="character" w:styleId="FollowedHyperlink">
    <w:name w:val="FollowedHyperlink"/>
    <w:basedOn w:val="DefaultParagraphFont"/>
    <w:uiPriority w:val="99"/>
    <w:semiHidden/>
    <w:unhideWhenUsed/>
    <w:rsid w:val="00356331"/>
    <w:rPr>
      <w:color w:val="954F72" w:themeColor="followedHyperlink"/>
      <w:u w:val="single"/>
    </w:rPr>
  </w:style>
  <w:style w:type="character" w:styleId="CommentReference">
    <w:name w:val="annotation reference"/>
    <w:basedOn w:val="DefaultParagraphFont"/>
    <w:uiPriority w:val="99"/>
    <w:semiHidden/>
    <w:unhideWhenUsed/>
    <w:rsid w:val="00C75174"/>
    <w:rPr>
      <w:sz w:val="16"/>
      <w:szCs w:val="16"/>
    </w:rPr>
  </w:style>
  <w:style w:type="paragraph" w:styleId="CommentText">
    <w:name w:val="annotation text"/>
    <w:basedOn w:val="Normal"/>
    <w:link w:val="CommentTextChar"/>
    <w:uiPriority w:val="99"/>
    <w:semiHidden/>
    <w:unhideWhenUsed/>
    <w:rsid w:val="00C75174"/>
    <w:pPr>
      <w:spacing w:line="240" w:lineRule="auto"/>
    </w:pPr>
    <w:rPr>
      <w:sz w:val="20"/>
      <w:szCs w:val="20"/>
    </w:rPr>
  </w:style>
  <w:style w:type="character" w:customStyle="1" w:styleId="CommentTextChar">
    <w:name w:val="Comment Text Char"/>
    <w:basedOn w:val="DefaultParagraphFont"/>
    <w:link w:val="CommentText"/>
    <w:uiPriority w:val="99"/>
    <w:semiHidden/>
    <w:rsid w:val="00C7517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C75174"/>
    <w:rPr>
      <w:b/>
      <w:bCs/>
    </w:rPr>
  </w:style>
  <w:style w:type="character" w:customStyle="1" w:styleId="CommentSubjectChar">
    <w:name w:val="Comment Subject Char"/>
    <w:basedOn w:val="CommentTextChar"/>
    <w:link w:val="CommentSubject"/>
    <w:uiPriority w:val="99"/>
    <w:semiHidden/>
    <w:rsid w:val="00C75174"/>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ppraisal.ruia.educationalleaders.govt.n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ducationcouncil.org.nz/content/practising-teacher-criteria"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0" Type="http://schemas.openxmlformats.org/officeDocument/2006/relationships/hyperlink" Target="http://www.education.govt.nz/school/people-and-employment/employment-agreements/collective-agreements/" TargetMode="External"/><Relationship Id="rId4" Type="http://schemas.openxmlformats.org/officeDocument/2006/relationships/webSettings" Target="webSettings.xml"/><Relationship Id="rId9" Type="http://schemas.openxmlformats.org/officeDocument/2006/relationships/hyperlink" Target="http://www.education.govt.nz/school/people-and-employment/principals-and-teachers/performance-managemen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719</Words>
  <Characters>4099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Bridget Lamphee</dc:creator>
  <cp:keywords/>
  <dc:description/>
  <cp:lastModifiedBy>Bridget Lamphee</cp:lastModifiedBy>
  <cp:revision>2</cp:revision>
  <cp:lastPrinted>2020-08-09T22:15:00Z</cp:lastPrinted>
  <dcterms:created xsi:type="dcterms:W3CDTF">2021-03-29T20:14:00Z</dcterms:created>
  <dcterms:modified xsi:type="dcterms:W3CDTF">2021-03-29T20:14:00Z</dcterms:modified>
</cp:coreProperties>
</file>