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036" w:rsidRDefault="00CA5FD0" w:rsidP="00CA5FD0">
      <w:pPr>
        <w:pStyle w:val="Heading1"/>
      </w:pPr>
      <w:r>
        <w:t xml:space="preserve">Appendix 1: </w:t>
      </w:r>
      <w:r w:rsidR="00103036">
        <w:t>IDENTIFYING CHILD ABUSE</w:t>
      </w:r>
    </w:p>
    <w:p w:rsidR="00972D8C" w:rsidRPr="00294A96" w:rsidRDefault="00972D8C" w:rsidP="00972D8C">
      <w:pPr>
        <w:pStyle w:val="NoSpacing"/>
      </w:pPr>
    </w:p>
    <w:p w:rsidR="00972D8C" w:rsidRPr="00294A96" w:rsidRDefault="00972D8C" w:rsidP="00DD620B">
      <w:pPr>
        <w:pStyle w:val="Heading2"/>
      </w:pPr>
      <w:r w:rsidRPr="00294A96">
        <w:t>Emotional Abuse</w:t>
      </w:r>
    </w:p>
    <w:p w:rsidR="00972D8C" w:rsidRDefault="00972D8C" w:rsidP="00294A96">
      <w:pPr>
        <w:pStyle w:val="NoSpacing"/>
        <w:rPr>
          <w:lang w:val="en-GB" w:eastAsia="en-GB"/>
        </w:rPr>
      </w:pPr>
      <w:r w:rsidRPr="00294A96">
        <w:rPr>
          <w:lang w:val="en-GB" w:eastAsia="en-GB"/>
        </w:rPr>
        <w:t xml:space="preserve">Emotional abuse is the persistent emotional ill treatment of </w:t>
      </w:r>
      <w:r w:rsidR="00146494">
        <w:rPr>
          <w:lang w:val="en-GB" w:eastAsia="en-GB"/>
        </w:rPr>
        <w:t>ākonga</w:t>
      </w:r>
      <w:r w:rsidRPr="00294A96">
        <w:rPr>
          <w:lang w:val="en-GB" w:eastAsia="en-GB"/>
        </w:rPr>
        <w:t xml:space="preserve"> such as to cause severe and persistent adverse effect on </w:t>
      </w:r>
      <w:r w:rsidR="00146494">
        <w:rPr>
          <w:lang w:val="en-GB" w:eastAsia="en-GB"/>
        </w:rPr>
        <w:t>their</w:t>
      </w:r>
      <w:r w:rsidRPr="00294A96">
        <w:rPr>
          <w:lang w:val="en-GB" w:eastAsia="en-GB"/>
        </w:rPr>
        <w:t xml:space="preserve"> emotional development. This can include a pattern of rejecting, degrading, ignoring, isolating, corrupting, exploiting or terrorising  </w:t>
      </w:r>
      <w:r w:rsidR="00146494">
        <w:rPr>
          <w:lang w:val="en-GB" w:eastAsia="en-GB"/>
        </w:rPr>
        <w:t>ākonga</w:t>
      </w:r>
      <w:r w:rsidRPr="00294A96">
        <w:rPr>
          <w:lang w:val="en-GB" w:eastAsia="en-GB"/>
        </w:rPr>
        <w:t xml:space="preserve">. It may also include age or developmentally inappropriate expectations being imposed on </w:t>
      </w:r>
      <w:r w:rsidR="00146494">
        <w:rPr>
          <w:lang w:val="en-GB" w:eastAsia="en-GB"/>
        </w:rPr>
        <w:t>ākonga</w:t>
      </w:r>
      <w:r w:rsidRPr="00294A96">
        <w:rPr>
          <w:lang w:val="en-GB" w:eastAsia="en-GB"/>
        </w:rPr>
        <w:t>. It also includes the seeing or hearing the ill treatment of others.</w:t>
      </w:r>
    </w:p>
    <w:p w:rsidR="00972D8C" w:rsidRPr="00294A96" w:rsidRDefault="00972D8C" w:rsidP="00294A96">
      <w:pPr>
        <w:pStyle w:val="NoSpacing"/>
        <w:rPr>
          <w:lang w:val="en-GB" w:eastAsia="en-GB"/>
        </w:rPr>
      </w:pPr>
    </w:p>
    <w:p w:rsidR="00972D8C" w:rsidRPr="00294A96" w:rsidRDefault="00972D8C" w:rsidP="00DD620B">
      <w:pPr>
        <w:pStyle w:val="Heading3"/>
        <w:rPr>
          <w:rFonts w:eastAsia="Times New Roman"/>
          <w:lang w:val="en-GB" w:eastAsia="en-GB"/>
        </w:rPr>
      </w:pPr>
      <w:r w:rsidRPr="00294A96">
        <w:rPr>
          <w:rFonts w:eastAsia="Times New Roman"/>
          <w:lang w:val="en-GB" w:eastAsia="en-GB"/>
        </w:rPr>
        <w:t>Physical Indicators:</w:t>
      </w:r>
    </w:p>
    <w:p w:rsidR="00972D8C" w:rsidRPr="00294A96" w:rsidRDefault="00972D8C" w:rsidP="00294A96">
      <w:pPr>
        <w:pStyle w:val="NoSpacing"/>
        <w:numPr>
          <w:ilvl w:val="0"/>
          <w:numId w:val="18"/>
        </w:numPr>
        <w:rPr>
          <w:lang w:val="en-GB" w:eastAsia="en-GB"/>
        </w:rPr>
      </w:pPr>
      <w:r w:rsidRPr="00294A96">
        <w:rPr>
          <w:lang w:val="en-GB" w:eastAsia="en-GB"/>
        </w:rPr>
        <w:t>Bed wetting or bed soiling with no medical cause</w:t>
      </w:r>
    </w:p>
    <w:p w:rsidR="00972D8C" w:rsidRPr="00294A96" w:rsidRDefault="00972D8C" w:rsidP="00294A96">
      <w:pPr>
        <w:pStyle w:val="NoSpacing"/>
        <w:numPr>
          <w:ilvl w:val="0"/>
          <w:numId w:val="18"/>
        </w:numPr>
        <w:rPr>
          <w:lang w:val="en-GB" w:eastAsia="en-GB"/>
        </w:rPr>
      </w:pPr>
      <w:r w:rsidRPr="00294A96">
        <w:rPr>
          <w:lang w:val="en-GB" w:eastAsia="en-GB"/>
        </w:rPr>
        <w:t>Frequent psychosomatic complaints (e.g. headaches, nausea, abdominal pains)</w:t>
      </w:r>
    </w:p>
    <w:p w:rsidR="00972D8C" w:rsidRPr="00294A96" w:rsidRDefault="00972D8C" w:rsidP="00294A96">
      <w:pPr>
        <w:pStyle w:val="NoSpacing"/>
        <w:numPr>
          <w:ilvl w:val="0"/>
          <w:numId w:val="18"/>
        </w:numPr>
        <w:rPr>
          <w:lang w:val="en-GB" w:eastAsia="en-GB"/>
        </w:rPr>
      </w:pPr>
      <w:r w:rsidRPr="00294A96">
        <w:rPr>
          <w:lang w:val="en-GB" w:eastAsia="en-GB"/>
        </w:rPr>
        <w:t>Non-organic failure to thrive</w:t>
      </w:r>
    </w:p>
    <w:p w:rsidR="00972D8C" w:rsidRPr="00294A96" w:rsidRDefault="00972D8C" w:rsidP="00294A96">
      <w:pPr>
        <w:pStyle w:val="NoSpacing"/>
        <w:numPr>
          <w:ilvl w:val="0"/>
          <w:numId w:val="18"/>
        </w:numPr>
        <w:rPr>
          <w:lang w:val="en-GB" w:eastAsia="en-GB"/>
        </w:rPr>
      </w:pPr>
      <w:r w:rsidRPr="00294A96">
        <w:rPr>
          <w:lang w:val="en-GB" w:eastAsia="en-GB"/>
        </w:rPr>
        <w:t>Pale, emaciated</w:t>
      </w:r>
    </w:p>
    <w:p w:rsidR="00972D8C" w:rsidRPr="00294A96" w:rsidRDefault="00972D8C" w:rsidP="00294A96">
      <w:pPr>
        <w:pStyle w:val="NoSpacing"/>
        <w:numPr>
          <w:ilvl w:val="0"/>
          <w:numId w:val="18"/>
        </w:numPr>
        <w:rPr>
          <w:lang w:val="en-GB" w:eastAsia="en-GB"/>
        </w:rPr>
      </w:pPr>
      <w:r w:rsidRPr="00294A96">
        <w:rPr>
          <w:lang w:val="en-GB" w:eastAsia="en-GB"/>
        </w:rPr>
        <w:t>Prolonged vomiting and/or diarrhoea</w:t>
      </w:r>
    </w:p>
    <w:p w:rsidR="00972D8C" w:rsidRPr="00294A96" w:rsidRDefault="00972D8C" w:rsidP="00294A96">
      <w:pPr>
        <w:pStyle w:val="NoSpacing"/>
        <w:numPr>
          <w:ilvl w:val="0"/>
          <w:numId w:val="18"/>
        </w:numPr>
        <w:rPr>
          <w:lang w:val="en-GB" w:eastAsia="en-GB"/>
        </w:rPr>
      </w:pPr>
      <w:r w:rsidRPr="00294A96">
        <w:rPr>
          <w:lang w:val="en-GB" w:eastAsia="en-GB"/>
        </w:rPr>
        <w:t>Malnutrition</w:t>
      </w:r>
    </w:p>
    <w:p w:rsidR="00972D8C" w:rsidRPr="00294A96" w:rsidRDefault="00972D8C" w:rsidP="00294A96">
      <w:pPr>
        <w:pStyle w:val="NoSpacing"/>
        <w:numPr>
          <w:ilvl w:val="0"/>
          <w:numId w:val="18"/>
        </w:numPr>
        <w:rPr>
          <w:lang w:val="en-GB" w:eastAsia="en-GB"/>
        </w:rPr>
      </w:pPr>
      <w:r w:rsidRPr="00294A96">
        <w:rPr>
          <w:lang w:val="en-GB" w:eastAsia="en-GB"/>
        </w:rPr>
        <w:t>Dressed differently to other children in the family</w:t>
      </w:r>
    </w:p>
    <w:p w:rsidR="00972D8C" w:rsidRDefault="00972D8C" w:rsidP="00294A96">
      <w:pPr>
        <w:pStyle w:val="NoSpacing"/>
        <w:rPr>
          <w:lang w:val="en-GB" w:eastAsia="en-GB"/>
        </w:rPr>
      </w:pPr>
    </w:p>
    <w:p w:rsidR="00972D8C" w:rsidRPr="00294A96" w:rsidRDefault="00972D8C" w:rsidP="00DD620B">
      <w:pPr>
        <w:pStyle w:val="Heading3"/>
        <w:rPr>
          <w:rFonts w:eastAsia="Times New Roman"/>
          <w:lang w:val="en-GB" w:eastAsia="en-GB"/>
        </w:rPr>
      </w:pPr>
      <w:r w:rsidRPr="00294A96">
        <w:rPr>
          <w:rFonts w:eastAsia="Times New Roman"/>
          <w:lang w:val="en-GB" w:eastAsia="en-GB"/>
        </w:rPr>
        <w:t>Behavioural Indicators:</w:t>
      </w:r>
    </w:p>
    <w:p w:rsidR="00972D8C" w:rsidRPr="00294A96" w:rsidRDefault="00972D8C" w:rsidP="00294A96">
      <w:pPr>
        <w:pStyle w:val="NoSpacing"/>
        <w:numPr>
          <w:ilvl w:val="0"/>
          <w:numId w:val="19"/>
        </w:numPr>
        <w:rPr>
          <w:lang w:val="en-GB" w:eastAsia="en-GB"/>
        </w:rPr>
      </w:pPr>
      <w:r w:rsidRPr="00294A96">
        <w:rPr>
          <w:lang w:val="en-GB" w:eastAsia="en-GB"/>
        </w:rPr>
        <w:t>Severe developmental lags with obvious physical cause</w:t>
      </w:r>
    </w:p>
    <w:p w:rsidR="00972D8C" w:rsidRPr="00294A96" w:rsidRDefault="00972D8C" w:rsidP="00294A96">
      <w:pPr>
        <w:pStyle w:val="NoSpacing"/>
        <w:numPr>
          <w:ilvl w:val="0"/>
          <w:numId w:val="19"/>
        </w:numPr>
        <w:rPr>
          <w:lang w:val="en-GB" w:eastAsia="en-GB"/>
        </w:rPr>
      </w:pPr>
      <w:r w:rsidRPr="00294A96">
        <w:rPr>
          <w:lang w:val="en-GB" w:eastAsia="en-GB"/>
        </w:rPr>
        <w:t>Depression, anxiety, withdrawal or aggression</w:t>
      </w:r>
    </w:p>
    <w:p w:rsidR="00972D8C" w:rsidRPr="00294A96" w:rsidRDefault="00972D8C" w:rsidP="00294A96">
      <w:pPr>
        <w:pStyle w:val="NoSpacing"/>
        <w:numPr>
          <w:ilvl w:val="0"/>
          <w:numId w:val="19"/>
        </w:numPr>
        <w:rPr>
          <w:lang w:val="en-GB" w:eastAsia="en-GB"/>
        </w:rPr>
      </w:pPr>
      <w:r w:rsidRPr="00294A96">
        <w:rPr>
          <w:lang w:val="en-GB" w:eastAsia="en-GB"/>
        </w:rPr>
        <w:t>Self-destructive behaviour. This can include self-harm, suicide, alcohol and drug abuse</w:t>
      </w:r>
    </w:p>
    <w:p w:rsidR="00972D8C" w:rsidRPr="00294A96" w:rsidRDefault="00972D8C" w:rsidP="00294A96">
      <w:pPr>
        <w:pStyle w:val="NoSpacing"/>
        <w:numPr>
          <w:ilvl w:val="0"/>
          <w:numId w:val="19"/>
        </w:numPr>
        <w:rPr>
          <w:lang w:val="en-GB" w:eastAsia="en-GB"/>
        </w:rPr>
      </w:pPr>
      <w:r w:rsidRPr="00294A96">
        <w:rPr>
          <w:lang w:val="en-GB" w:eastAsia="en-GB"/>
        </w:rPr>
        <w:t>Overly compliant</w:t>
      </w:r>
    </w:p>
    <w:p w:rsidR="00972D8C" w:rsidRPr="00294A96" w:rsidRDefault="00972D8C" w:rsidP="00294A96">
      <w:pPr>
        <w:pStyle w:val="NoSpacing"/>
        <w:numPr>
          <w:ilvl w:val="0"/>
          <w:numId w:val="19"/>
        </w:numPr>
        <w:rPr>
          <w:lang w:val="en-GB" w:eastAsia="en-GB"/>
        </w:rPr>
      </w:pPr>
      <w:r w:rsidRPr="00294A96">
        <w:rPr>
          <w:lang w:val="en-GB" w:eastAsia="en-GB"/>
        </w:rPr>
        <w:t>Extreme attention seeking behaviours or extreme inhibition</w:t>
      </w:r>
    </w:p>
    <w:p w:rsidR="00972D8C" w:rsidRPr="00294A96" w:rsidRDefault="00972D8C" w:rsidP="00294A96">
      <w:pPr>
        <w:pStyle w:val="NoSpacing"/>
        <w:numPr>
          <w:ilvl w:val="0"/>
          <w:numId w:val="19"/>
        </w:numPr>
        <w:rPr>
          <w:lang w:val="en-GB" w:eastAsia="en-GB"/>
        </w:rPr>
      </w:pPr>
      <w:r w:rsidRPr="00294A96">
        <w:rPr>
          <w:lang w:val="en-GB" w:eastAsia="en-GB"/>
        </w:rPr>
        <w:t>Running away from home, avoiding attending at school</w:t>
      </w:r>
    </w:p>
    <w:p w:rsidR="00972D8C" w:rsidRPr="00294A96" w:rsidRDefault="00972D8C" w:rsidP="00294A96">
      <w:pPr>
        <w:pStyle w:val="NoSpacing"/>
        <w:numPr>
          <w:ilvl w:val="0"/>
          <w:numId w:val="19"/>
        </w:numPr>
        <w:rPr>
          <w:lang w:val="en-GB" w:eastAsia="en-GB"/>
        </w:rPr>
      </w:pPr>
      <w:r w:rsidRPr="00294A96">
        <w:rPr>
          <w:lang w:val="en-GB" w:eastAsia="en-GB"/>
        </w:rPr>
        <w:t>Nightmares, poor sleeping patterns</w:t>
      </w:r>
    </w:p>
    <w:p w:rsidR="00972D8C" w:rsidRPr="00294A96" w:rsidRDefault="00972D8C" w:rsidP="00294A96">
      <w:pPr>
        <w:pStyle w:val="NoSpacing"/>
        <w:numPr>
          <w:ilvl w:val="0"/>
          <w:numId w:val="19"/>
        </w:numPr>
        <w:rPr>
          <w:lang w:val="en-GB" w:eastAsia="en-GB"/>
        </w:rPr>
      </w:pPr>
      <w:r w:rsidRPr="00294A96">
        <w:rPr>
          <w:lang w:val="en-GB" w:eastAsia="en-GB"/>
        </w:rPr>
        <w:t>Anti-social behaviours</w:t>
      </w:r>
    </w:p>
    <w:p w:rsidR="00972D8C" w:rsidRPr="00294A96" w:rsidRDefault="00972D8C" w:rsidP="00294A96">
      <w:pPr>
        <w:pStyle w:val="NoSpacing"/>
        <w:numPr>
          <w:ilvl w:val="0"/>
          <w:numId w:val="19"/>
        </w:numPr>
        <w:rPr>
          <w:lang w:val="en-GB" w:eastAsia="en-GB"/>
        </w:rPr>
      </w:pPr>
      <w:r w:rsidRPr="00294A96">
        <w:rPr>
          <w:lang w:val="en-GB" w:eastAsia="en-GB"/>
        </w:rPr>
        <w:t>Lack of self esteem</w:t>
      </w:r>
    </w:p>
    <w:p w:rsidR="00972D8C" w:rsidRPr="00294A96" w:rsidRDefault="00972D8C" w:rsidP="00294A96">
      <w:pPr>
        <w:pStyle w:val="NoSpacing"/>
        <w:numPr>
          <w:ilvl w:val="0"/>
          <w:numId w:val="19"/>
        </w:numPr>
        <w:rPr>
          <w:lang w:val="en-GB" w:eastAsia="en-GB"/>
        </w:rPr>
      </w:pPr>
      <w:r w:rsidRPr="00294A96">
        <w:rPr>
          <w:lang w:val="en-GB" w:eastAsia="en-GB"/>
        </w:rPr>
        <w:t>Obsessive behaviours</w:t>
      </w:r>
    </w:p>
    <w:p w:rsidR="00972D8C" w:rsidRPr="00294A96" w:rsidRDefault="00972D8C" w:rsidP="00294A96">
      <w:pPr>
        <w:pStyle w:val="NoSpacing"/>
        <w:numPr>
          <w:ilvl w:val="0"/>
          <w:numId w:val="19"/>
        </w:numPr>
        <w:rPr>
          <w:lang w:val="en-GB" w:eastAsia="en-GB"/>
        </w:rPr>
      </w:pPr>
      <w:r w:rsidRPr="00294A96">
        <w:rPr>
          <w:lang w:val="en-GB" w:eastAsia="en-GB"/>
        </w:rPr>
        <w:t>Eating disorders</w:t>
      </w:r>
    </w:p>
    <w:p w:rsidR="00972D8C" w:rsidRDefault="00972D8C" w:rsidP="00294A96">
      <w:pPr>
        <w:pStyle w:val="NoSpacing"/>
        <w:rPr>
          <w:lang w:val="en-GB" w:eastAsia="en-GB"/>
        </w:rPr>
      </w:pPr>
    </w:p>
    <w:p w:rsidR="00972D8C" w:rsidRPr="00294A96" w:rsidRDefault="00972D8C" w:rsidP="00DD620B">
      <w:pPr>
        <w:pStyle w:val="Heading3"/>
        <w:rPr>
          <w:rFonts w:eastAsia="Times New Roman"/>
          <w:lang w:val="en-GB" w:eastAsia="en-GB"/>
        </w:rPr>
      </w:pPr>
      <w:r w:rsidRPr="00294A96">
        <w:rPr>
          <w:rFonts w:eastAsia="Times New Roman"/>
          <w:lang w:val="en-GB" w:eastAsia="en-GB"/>
        </w:rPr>
        <w:t>Caregiver Indicators:</w:t>
      </w:r>
    </w:p>
    <w:p w:rsidR="00972D8C" w:rsidRPr="00294A96" w:rsidRDefault="00972D8C" w:rsidP="00294A96">
      <w:pPr>
        <w:pStyle w:val="NoSpacing"/>
        <w:numPr>
          <w:ilvl w:val="0"/>
          <w:numId w:val="20"/>
        </w:numPr>
        <w:rPr>
          <w:lang w:val="en-GB" w:eastAsia="en-GB"/>
        </w:rPr>
      </w:pPr>
      <w:r w:rsidRPr="00294A96">
        <w:rPr>
          <w:lang w:val="en-GB" w:eastAsia="en-GB"/>
        </w:rPr>
        <w:t xml:space="preserve">Labels the </w:t>
      </w:r>
      <w:r w:rsidR="00146494">
        <w:rPr>
          <w:lang w:val="en-GB" w:eastAsia="en-GB"/>
        </w:rPr>
        <w:t>ākonga</w:t>
      </w:r>
      <w:r w:rsidRPr="00294A96">
        <w:rPr>
          <w:lang w:val="en-GB" w:eastAsia="en-GB"/>
        </w:rPr>
        <w:t xml:space="preserve"> as inferior or publicly humiliates the </w:t>
      </w:r>
      <w:r w:rsidR="00146494">
        <w:rPr>
          <w:lang w:val="en-GB" w:eastAsia="en-GB"/>
        </w:rPr>
        <w:t>them</w:t>
      </w:r>
      <w:r w:rsidRPr="00294A96">
        <w:rPr>
          <w:lang w:val="en-GB" w:eastAsia="en-GB"/>
        </w:rPr>
        <w:t xml:space="preserve"> (e.g. name calling)</w:t>
      </w:r>
    </w:p>
    <w:p w:rsidR="00972D8C" w:rsidRPr="00294A96" w:rsidRDefault="00972D8C" w:rsidP="00294A96">
      <w:pPr>
        <w:pStyle w:val="NoSpacing"/>
        <w:numPr>
          <w:ilvl w:val="0"/>
          <w:numId w:val="20"/>
        </w:numPr>
        <w:rPr>
          <w:lang w:val="en-GB" w:eastAsia="en-GB"/>
        </w:rPr>
      </w:pPr>
      <w:r w:rsidRPr="00294A96">
        <w:rPr>
          <w:lang w:val="en-GB" w:eastAsia="en-GB"/>
        </w:rPr>
        <w:t xml:space="preserve">Treats </w:t>
      </w:r>
      <w:r w:rsidR="00146494">
        <w:rPr>
          <w:lang w:val="en-GB" w:eastAsia="en-GB"/>
        </w:rPr>
        <w:t>ākonga</w:t>
      </w:r>
      <w:r w:rsidRPr="00294A96">
        <w:rPr>
          <w:lang w:val="en-GB" w:eastAsia="en-GB"/>
        </w:rPr>
        <w:t xml:space="preserve"> differently from siblings or peers in ways that suggest dislike for </w:t>
      </w:r>
      <w:r w:rsidR="00146494">
        <w:rPr>
          <w:lang w:val="en-GB" w:eastAsia="en-GB"/>
        </w:rPr>
        <w:t>them</w:t>
      </w:r>
    </w:p>
    <w:p w:rsidR="00972D8C" w:rsidRPr="00294A96" w:rsidRDefault="00972D8C" w:rsidP="00294A96">
      <w:pPr>
        <w:pStyle w:val="NoSpacing"/>
        <w:numPr>
          <w:ilvl w:val="0"/>
          <w:numId w:val="20"/>
        </w:numPr>
        <w:rPr>
          <w:lang w:val="en-GB" w:eastAsia="en-GB"/>
        </w:rPr>
      </w:pPr>
      <w:r w:rsidRPr="00294A96">
        <w:rPr>
          <w:lang w:val="en-GB" w:eastAsia="en-GB"/>
        </w:rPr>
        <w:t xml:space="preserve">Actively refuses to help </w:t>
      </w:r>
      <w:r w:rsidR="00146494">
        <w:rPr>
          <w:lang w:val="en-GB" w:eastAsia="en-GB"/>
        </w:rPr>
        <w:t>ākonga</w:t>
      </w:r>
    </w:p>
    <w:p w:rsidR="00972D8C" w:rsidRPr="00294A96" w:rsidRDefault="00972D8C" w:rsidP="00294A96">
      <w:pPr>
        <w:pStyle w:val="NoSpacing"/>
        <w:numPr>
          <w:ilvl w:val="0"/>
          <w:numId w:val="20"/>
        </w:numPr>
        <w:rPr>
          <w:lang w:val="en-GB" w:eastAsia="en-GB"/>
        </w:rPr>
      </w:pPr>
      <w:r w:rsidRPr="00294A96">
        <w:rPr>
          <w:lang w:val="en-GB" w:eastAsia="en-GB"/>
        </w:rPr>
        <w:t xml:space="preserve">Constantly threatens </w:t>
      </w:r>
      <w:r w:rsidR="00146494">
        <w:rPr>
          <w:lang w:val="en-GB" w:eastAsia="en-GB"/>
        </w:rPr>
        <w:t>ākonga</w:t>
      </w:r>
      <w:r w:rsidRPr="00294A96">
        <w:rPr>
          <w:lang w:val="en-GB" w:eastAsia="en-GB"/>
        </w:rPr>
        <w:t xml:space="preserve"> with physical harm or death</w:t>
      </w:r>
    </w:p>
    <w:p w:rsidR="00972D8C" w:rsidRPr="00294A96" w:rsidRDefault="00972D8C" w:rsidP="00294A96">
      <w:pPr>
        <w:pStyle w:val="NoSpacing"/>
        <w:numPr>
          <w:ilvl w:val="0"/>
          <w:numId w:val="20"/>
        </w:numPr>
        <w:rPr>
          <w:lang w:val="en-GB" w:eastAsia="en-GB"/>
        </w:rPr>
      </w:pPr>
      <w:r w:rsidRPr="00294A96">
        <w:rPr>
          <w:lang w:val="en-GB" w:eastAsia="en-GB"/>
        </w:rPr>
        <w:t xml:space="preserve">Locks </w:t>
      </w:r>
      <w:r w:rsidR="00146494">
        <w:rPr>
          <w:lang w:val="en-GB" w:eastAsia="en-GB"/>
        </w:rPr>
        <w:t>ākonga</w:t>
      </w:r>
      <w:r w:rsidRPr="00294A96">
        <w:rPr>
          <w:lang w:val="en-GB" w:eastAsia="en-GB"/>
        </w:rPr>
        <w:t xml:space="preserve"> in a closet or room for extended periods of time</w:t>
      </w:r>
    </w:p>
    <w:p w:rsidR="00972D8C" w:rsidRPr="00294A96" w:rsidRDefault="00972D8C" w:rsidP="00294A96">
      <w:pPr>
        <w:pStyle w:val="NoSpacing"/>
        <w:numPr>
          <w:ilvl w:val="0"/>
          <w:numId w:val="20"/>
        </w:numPr>
        <w:rPr>
          <w:lang w:val="en-GB" w:eastAsia="en-GB"/>
        </w:rPr>
      </w:pPr>
      <w:r w:rsidRPr="00294A96">
        <w:rPr>
          <w:lang w:val="en-GB" w:eastAsia="en-GB"/>
        </w:rPr>
        <w:t>Teaches or reinforces criminal behaviour</w:t>
      </w:r>
    </w:p>
    <w:p w:rsidR="00972D8C" w:rsidRPr="00294A96" w:rsidRDefault="00972D8C" w:rsidP="00294A96">
      <w:pPr>
        <w:pStyle w:val="NoSpacing"/>
        <w:numPr>
          <w:ilvl w:val="0"/>
          <w:numId w:val="20"/>
        </w:numPr>
        <w:rPr>
          <w:lang w:val="en-GB" w:eastAsia="en-GB"/>
        </w:rPr>
      </w:pPr>
      <w:r w:rsidRPr="00294A96">
        <w:rPr>
          <w:lang w:val="en-GB" w:eastAsia="en-GB"/>
        </w:rPr>
        <w:t>Withholds physical and verbal affection</w:t>
      </w:r>
    </w:p>
    <w:p w:rsidR="00972D8C" w:rsidRPr="00294A96" w:rsidRDefault="00972D8C" w:rsidP="00294A96">
      <w:pPr>
        <w:pStyle w:val="NoSpacing"/>
        <w:numPr>
          <w:ilvl w:val="0"/>
          <w:numId w:val="20"/>
        </w:numPr>
        <w:rPr>
          <w:lang w:val="en-GB" w:eastAsia="en-GB"/>
        </w:rPr>
      </w:pPr>
      <w:r w:rsidRPr="00294A96">
        <w:rPr>
          <w:lang w:val="en-GB" w:eastAsia="en-GB"/>
        </w:rPr>
        <w:t xml:space="preserve">Keeps </w:t>
      </w:r>
      <w:r w:rsidR="00146494">
        <w:rPr>
          <w:lang w:val="en-GB" w:eastAsia="en-GB"/>
        </w:rPr>
        <w:t>ākonga</w:t>
      </w:r>
      <w:r w:rsidRPr="00294A96">
        <w:rPr>
          <w:lang w:val="en-GB" w:eastAsia="en-GB"/>
        </w:rPr>
        <w:t xml:space="preserve"> at home in role of servant or surrogate parent</w:t>
      </w:r>
    </w:p>
    <w:p w:rsidR="00972D8C" w:rsidRPr="00294A96" w:rsidRDefault="00972D8C" w:rsidP="00294A96">
      <w:pPr>
        <w:pStyle w:val="NoSpacing"/>
        <w:numPr>
          <w:ilvl w:val="0"/>
          <w:numId w:val="20"/>
        </w:numPr>
        <w:rPr>
          <w:lang w:val="en-GB" w:eastAsia="en-GB"/>
        </w:rPr>
      </w:pPr>
      <w:r w:rsidRPr="00294A96">
        <w:rPr>
          <w:lang w:val="en-GB" w:eastAsia="en-GB"/>
        </w:rPr>
        <w:t xml:space="preserve">Has unrealistic expectations of </w:t>
      </w:r>
      <w:r w:rsidR="00146494">
        <w:rPr>
          <w:lang w:val="en-GB" w:eastAsia="en-GB"/>
        </w:rPr>
        <w:t>ākonga</w:t>
      </w:r>
    </w:p>
    <w:p w:rsidR="00972D8C" w:rsidRPr="00294A96" w:rsidRDefault="00972D8C" w:rsidP="00294A96">
      <w:pPr>
        <w:pStyle w:val="NoSpacing"/>
        <w:numPr>
          <w:ilvl w:val="0"/>
          <w:numId w:val="20"/>
        </w:numPr>
        <w:rPr>
          <w:lang w:val="en-GB" w:eastAsia="en-GB"/>
        </w:rPr>
      </w:pPr>
      <w:r w:rsidRPr="00294A96">
        <w:rPr>
          <w:lang w:val="en-GB" w:eastAsia="en-GB"/>
        </w:rPr>
        <w:t xml:space="preserve">Inappropriately involves </w:t>
      </w:r>
      <w:r w:rsidR="00146494">
        <w:rPr>
          <w:lang w:val="en-GB" w:eastAsia="en-GB"/>
        </w:rPr>
        <w:t>ākonga</w:t>
      </w:r>
      <w:r w:rsidRPr="00294A96">
        <w:rPr>
          <w:lang w:val="en-GB" w:eastAsia="en-GB"/>
        </w:rPr>
        <w:t xml:space="preserve"> in adult issues such as separation or disputes over child's care</w:t>
      </w:r>
    </w:p>
    <w:p w:rsidR="00972D8C" w:rsidRPr="00294A96" w:rsidRDefault="00972D8C" w:rsidP="00294A96">
      <w:pPr>
        <w:pStyle w:val="NoSpacing"/>
        <w:numPr>
          <w:ilvl w:val="0"/>
          <w:numId w:val="20"/>
        </w:numPr>
        <w:rPr>
          <w:lang w:val="en-GB" w:eastAsia="en-GB"/>
        </w:rPr>
      </w:pPr>
      <w:r w:rsidRPr="00294A96">
        <w:rPr>
          <w:lang w:val="en-GB" w:eastAsia="en-GB"/>
        </w:rPr>
        <w:t xml:space="preserve">Exposes </w:t>
      </w:r>
      <w:r w:rsidR="00146494">
        <w:rPr>
          <w:lang w:val="en-GB" w:eastAsia="en-GB"/>
        </w:rPr>
        <w:t>ākonga</w:t>
      </w:r>
      <w:r w:rsidRPr="00294A96">
        <w:rPr>
          <w:lang w:val="en-GB" w:eastAsia="en-GB"/>
        </w:rPr>
        <w:t xml:space="preserve"> to witnessing, either seeing or hearing, situations of arguing and violence in the home</w:t>
      </w:r>
    </w:p>
    <w:p w:rsidR="00972D8C" w:rsidRDefault="00972D8C" w:rsidP="00294A96">
      <w:pPr>
        <w:pStyle w:val="NoSpacing"/>
        <w:rPr>
          <w:lang w:val="en-GB" w:eastAsia="en-GB"/>
        </w:rPr>
      </w:pPr>
    </w:p>
    <w:p w:rsidR="00972D8C" w:rsidRPr="00294A96" w:rsidRDefault="00972D8C" w:rsidP="00DD620B">
      <w:pPr>
        <w:pStyle w:val="Heading2"/>
        <w:rPr>
          <w:rFonts w:eastAsia="Times New Roman"/>
          <w:lang w:val="en-GB" w:eastAsia="en-GB"/>
        </w:rPr>
      </w:pPr>
      <w:r w:rsidRPr="00294A96">
        <w:rPr>
          <w:rFonts w:eastAsia="Times New Roman"/>
          <w:lang w:val="en-GB" w:eastAsia="en-GB"/>
        </w:rPr>
        <w:lastRenderedPageBreak/>
        <w:t>Neglect</w:t>
      </w:r>
    </w:p>
    <w:p w:rsidR="00972D8C" w:rsidRDefault="00972D8C" w:rsidP="00294A96">
      <w:pPr>
        <w:pStyle w:val="NoSpacing"/>
        <w:rPr>
          <w:lang w:val="en-GB" w:eastAsia="en-GB"/>
        </w:rPr>
      </w:pPr>
      <w:r w:rsidRPr="00294A96">
        <w:rPr>
          <w:lang w:val="en-GB" w:eastAsia="en-GB"/>
        </w:rPr>
        <w:t xml:space="preserve">Neglect is the persistent failure to </w:t>
      </w:r>
      <w:r w:rsidR="00146494">
        <w:rPr>
          <w:lang w:val="en-GB" w:eastAsia="en-GB"/>
        </w:rPr>
        <w:t xml:space="preserve">meet the </w:t>
      </w:r>
      <w:r w:rsidRPr="00294A96">
        <w:rPr>
          <w:lang w:val="en-GB" w:eastAsia="en-GB"/>
        </w:rPr>
        <w:t>basic physical and/or psychological needs</w:t>
      </w:r>
      <w:r w:rsidR="00146494">
        <w:rPr>
          <w:lang w:val="en-GB" w:eastAsia="en-GB"/>
        </w:rPr>
        <w:t xml:space="preserve"> of ākonga</w:t>
      </w:r>
      <w:r w:rsidRPr="00294A96">
        <w:rPr>
          <w:lang w:val="en-GB" w:eastAsia="en-GB"/>
        </w:rPr>
        <w:t xml:space="preserve">, causing long term serious harm to the </w:t>
      </w:r>
      <w:r w:rsidR="00146494">
        <w:rPr>
          <w:lang w:val="en-GB" w:eastAsia="en-GB"/>
        </w:rPr>
        <w:t>their</w:t>
      </w:r>
      <w:r w:rsidRPr="00294A96">
        <w:rPr>
          <w:lang w:val="en-GB" w:eastAsia="en-GB"/>
        </w:rPr>
        <w:t xml:space="preserve"> heath or development.  It may also include neglect of basic or emotional needs</w:t>
      </w:r>
      <w:r w:rsidR="00146494">
        <w:rPr>
          <w:lang w:val="en-GB" w:eastAsia="en-GB"/>
        </w:rPr>
        <w:t xml:space="preserve"> of ākonga</w:t>
      </w:r>
      <w:r w:rsidRPr="00294A96">
        <w:rPr>
          <w:lang w:val="en-GB" w:eastAsia="en-GB"/>
        </w:rPr>
        <w:t>. Neglect is a lack: of action, emotion or basic needs.</w:t>
      </w:r>
    </w:p>
    <w:p w:rsidR="00972D8C" w:rsidRPr="00294A96" w:rsidRDefault="00972D8C" w:rsidP="00294A96">
      <w:pPr>
        <w:pStyle w:val="NoSpacing"/>
        <w:rPr>
          <w:lang w:val="en-GB" w:eastAsia="en-GB"/>
        </w:rPr>
      </w:pPr>
    </w:p>
    <w:p w:rsidR="00972D8C" w:rsidRPr="00294A96" w:rsidRDefault="00972D8C" w:rsidP="00DD620B">
      <w:pPr>
        <w:pStyle w:val="Heading3"/>
        <w:rPr>
          <w:rFonts w:eastAsia="Times New Roman"/>
          <w:lang w:val="en-GB" w:eastAsia="en-GB"/>
        </w:rPr>
      </w:pPr>
      <w:r w:rsidRPr="00294A96">
        <w:rPr>
          <w:rFonts w:eastAsia="Times New Roman"/>
          <w:lang w:val="en-GB" w:eastAsia="en-GB"/>
        </w:rPr>
        <w:t>Physical Indicators:</w:t>
      </w:r>
    </w:p>
    <w:p w:rsidR="00972D8C" w:rsidRPr="00294A96" w:rsidRDefault="00972D8C" w:rsidP="00DD620B">
      <w:pPr>
        <w:pStyle w:val="NoSpacing"/>
        <w:numPr>
          <w:ilvl w:val="0"/>
          <w:numId w:val="6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Dressed inappropriately for the season or the weather</w:t>
      </w:r>
    </w:p>
    <w:p w:rsidR="00972D8C" w:rsidRPr="00294A96" w:rsidRDefault="00972D8C" w:rsidP="00DD620B">
      <w:pPr>
        <w:pStyle w:val="NoSpacing"/>
        <w:numPr>
          <w:ilvl w:val="0"/>
          <w:numId w:val="6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Often extremely dirty and unwashed</w:t>
      </w:r>
    </w:p>
    <w:p w:rsidR="00972D8C" w:rsidRPr="00294A96" w:rsidRDefault="00972D8C" w:rsidP="00DD620B">
      <w:pPr>
        <w:pStyle w:val="NoSpacing"/>
        <w:numPr>
          <w:ilvl w:val="0"/>
          <w:numId w:val="6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Severe nappy rash or other persistent skin disorders</w:t>
      </w:r>
    </w:p>
    <w:p w:rsidR="00972D8C" w:rsidRPr="00294A96" w:rsidRDefault="00972D8C" w:rsidP="00DD620B">
      <w:pPr>
        <w:pStyle w:val="NoSpacing"/>
        <w:numPr>
          <w:ilvl w:val="0"/>
          <w:numId w:val="6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Inadequately supervised or left unattended frequently or for long periods</w:t>
      </w:r>
    </w:p>
    <w:p w:rsidR="00972D8C" w:rsidRPr="00294A96" w:rsidRDefault="00972D8C" w:rsidP="00DD620B">
      <w:pPr>
        <w:pStyle w:val="NoSpacing"/>
        <w:numPr>
          <w:ilvl w:val="0"/>
          <w:numId w:val="6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May be left in the care of an inappropriate adult</w:t>
      </w:r>
    </w:p>
    <w:p w:rsidR="00972D8C" w:rsidRPr="00294A96" w:rsidRDefault="00972D8C" w:rsidP="00DD620B">
      <w:pPr>
        <w:pStyle w:val="NoSpacing"/>
        <w:numPr>
          <w:ilvl w:val="0"/>
          <w:numId w:val="6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Does not receive adequate medical or dental care</w:t>
      </w:r>
    </w:p>
    <w:p w:rsidR="00972D8C" w:rsidRPr="00294A96" w:rsidRDefault="00972D8C" w:rsidP="00DD620B">
      <w:pPr>
        <w:pStyle w:val="NoSpacing"/>
        <w:numPr>
          <w:ilvl w:val="0"/>
          <w:numId w:val="6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Malnourished - this can be both underweight and overweight</w:t>
      </w:r>
    </w:p>
    <w:p w:rsidR="00972D8C" w:rsidRPr="00294A96" w:rsidRDefault="00972D8C" w:rsidP="00DD620B">
      <w:pPr>
        <w:pStyle w:val="NoSpacing"/>
        <w:numPr>
          <w:ilvl w:val="0"/>
          <w:numId w:val="6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Lacks adequate shelter</w:t>
      </w:r>
    </w:p>
    <w:p w:rsidR="00972D8C" w:rsidRPr="00294A96" w:rsidRDefault="00972D8C" w:rsidP="00DD620B">
      <w:pPr>
        <w:pStyle w:val="NoSpacing"/>
        <w:numPr>
          <w:ilvl w:val="0"/>
          <w:numId w:val="6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Non-organic failure to thrive</w:t>
      </w:r>
    </w:p>
    <w:p w:rsidR="00972D8C" w:rsidRPr="00294A96" w:rsidRDefault="00972D8C" w:rsidP="00DD620B">
      <w:pPr>
        <w:pStyle w:val="NoSpacing"/>
        <w:rPr>
          <w:rFonts w:cs="Arial"/>
          <w:szCs w:val="24"/>
          <w:lang w:val="en-GB" w:eastAsia="en-GB"/>
        </w:rPr>
      </w:pPr>
    </w:p>
    <w:p w:rsidR="00972D8C" w:rsidRPr="00294A96" w:rsidRDefault="00972D8C" w:rsidP="00DD620B">
      <w:pPr>
        <w:pStyle w:val="Heading3"/>
        <w:rPr>
          <w:rFonts w:eastAsia="Times New Roman"/>
          <w:lang w:val="en-GB" w:eastAsia="en-GB"/>
        </w:rPr>
      </w:pPr>
      <w:r w:rsidRPr="00294A96">
        <w:rPr>
          <w:rFonts w:eastAsia="Times New Roman"/>
          <w:lang w:val="en-GB" w:eastAsia="en-GB"/>
        </w:rPr>
        <w:t>Behavioural Indicators:</w:t>
      </w:r>
    </w:p>
    <w:p w:rsidR="00972D8C" w:rsidRPr="00294A96" w:rsidRDefault="00972D8C" w:rsidP="00DD620B">
      <w:pPr>
        <w:pStyle w:val="NoSpacing"/>
        <w:numPr>
          <w:ilvl w:val="0"/>
          <w:numId w:val="7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Severe developmental lags without an obvious physical cause</w:t>
      </w:r>
    </w:p>
    <w:p w:rsidR="00972D8C" w:rsidRPr="00294A96" w:rsidRDefault="00972D8C" w:rsidP="00DD620B">
      <w:pPr>
        <w:pStyle w:val="NoSpacing"/>
        <w:numPr>
          <w:ilvl w:val="0"/>
          <w:numId w:val="7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Lack of attachment to parents/caregivers</w:t>
      </w:r>
    </w:p>
    <w:p w:rsidR="00972D8C" w:rsidRPr="00294A96" w:rsidRDefault="00972D8C" w:rsidP="00DD620B">
      <w:pPr>
        <w:pStyle w:val="NoSpacing"/>
        <w:numPr>
          <w:ilvl w:val="0"/>
          <w:numId w:val="7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Indiscriminate attachment to other adults</w:t>
      </w:r>
    </w:p>
    <w:p w:rsidR="00972D8C" w:rsidRPr="00294A96" w:rsidRDefault="00972D8C" w:rsidP="00DD620B">
      <w:pPr>
        <w:pStyle w:val="NoSpacing"/>
        <w:numPr>
          <w:ilvl w:val="0"/>
          <w:numId w:val="7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Poor school attendance and performance</w:t>
      </w:r>
    </w:p>
    <w:p w:rsidR="00972D8C" w:rsidRPr="00294A96" w:rsidRDefault="00972D8C" w:rsidP="00DD620B">
      <w:pPr>
        <w:pStyle w:val="NoSpacing"/>
        <w:numPr>
          <w:ilvl w:val="0"/>
          <w:numId w:val="7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Demanding of affection and attention</w:t>
      </w:r>
    </w:p>
    <w:p w:rsidR="00972D8C" w:rsidRPr="00294A96" w:rsidRDefault="00972D8C" w:rsidP="00DD620B">
      <w:pPr>
        <w:pStyle w:val="NoSpacing"/>
        <w:numPr>
          <w:ilvl w:val="0"/>
          <w:numId w:val="7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Engages in risk taking behaviour such as drug and alcohol abuse</w:t>
      </w:r>
    </w:p>
    <w:p w:rsidR="00972D8C" w:rsidRPr="00294A96" w:rsidRDefault="00972D8C" w:rsidP="00DD620B">
      <w:pPr>
        <w:pStyle w:val="NoSpacing"/>
        <w:numPr>
          <w:ilvl w:val="0"/>
          <w:numId w:val="7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May steal food</w:t>
      </w:r>
    </w:p>
    <w:p w:rsidR="00972D8C" w:rsidRPr="00294A96" w:rsidRDefault="00972D8C" w:rsidP="00DD620B">
      <w:pPr>
        <w:pStyle w:val="NoSpacing"/>
        <w:numPr>
          <w:ilvl w:val="0"/>
          <w:numId w:val="7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Poor social skills</w:t>
      </w:r>
    </w:p>
    <w:p w:rsidR="00972D8C" w:rsidRPr="00294A96" w:rsidRDefault="00972D8C" w:rsidP="00DD620B">
      <w:pPr>
        <w:pStyle w:val="NoSpacing"/>
        <w:numPr>
          <w:ilvl w:val="0"/>
          <w:numId w:val="7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No understanding of basic hygiene</w:t>
      </w:r>
    </w:p>
    <w:p w:rsidR="00972D8C" w:rsidRPr="00294A96" w:rsidRDefault="00972D8C" w:rsidP="00DD620B">
      <w:pPr>
        <w:pStyle w:val="NoSpacing"/>
        <w:rPr>
          <w:rFonts w:cs="Arial"/>
          <w:szCs w:val="24"/>
          <w:lang w:val="en-GB" w:eastAsia="en-GB"/>
        </w:rPr>
      </w:pPr>
    </w:p>
    <w:p w:rsidR="00972D8C" w:rsidRPr="00294A96" w:rsidRDefault="00972D8C" w:rsidP="00DD620B">
      <w:pPr>
        <w:pStyle w:val="Heading3"/>
        <w:rPr>
          <w:rFonts w:eastAsia="Times New Roman"/>
          <w:lang w:val="en-GB" w:eastAsia="en-GB"/>
        </w:rPr>
      </w:pPr>
      <w:r w:rsidRPr="00294A96">
        <w:rPr>
          <w:rFonts w:eastAsia="Times New Roman"/>
          <w:lang w:val="en-GB" w:eastAsia="en-GB"/>
        </w:rPr>
        <w:t>Caregiver Indicators:</w:t>
      </w:r>
    </w:p>
    <w:p w:rsidR="00972D8C" w:rsidRPr="00294A96" w:rsidRDefault="00972D8C" w:rsidP="00DD620B">
      <w:pPr>
        <w:pStyle w:val="NoSpacing"/>
        <w:numPr>
          <w:ilvl w:val="0"/>
          <w:numId w:val="8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 xml:space="preserve">Puts own need ahead of </w:t>
      </w:r>
      <w:r w:rsidR="00146494">
        <w:rPr>
          <w:rFonts w:cs="Arial"/>
          <w:szCs w:val="24"/>
          <w:lang w:val="en-GB" w:eastAsia="en-GB"/>
        </w:rPr>
        <w:t>ākonga</w:t>
      </w:r>
    </w:p>
    <w:p w:rsidR="00972D8C" w:rsidRPr="00294A96" w:rsidRDefault="00972D8C" w:rsidP="00DD620B">
      <w:pPr>
        <w:pStyle w:val="NoSpacing"/>
        <w:numPr>
          <w:ilvl w:val="0"/>
          <w:numId w:val="8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Fails to provide basic needs</w:t>
      </w:r>
      <w:r w:rsidR="00146494">
        <w:rPr>
          <w:rFonts w:cs="Arial"/>
          <w:szCs w:val="24"/>
          <w:lang w:val="en-GB" w:eastAsia="en-GB"/>
        </w:rPr>
        <w:t xml:space="preserve"> of ākonga</w:t>
      </w:r>
    </w:p>
    <w:p w:rsidR="00972D8C" w:rsidRPr="00294A96" w:rsidRDefault="00972D8C" w:rsidP="00DD620B">
      <w:pPr>
        <w:pStyle w:val="NoSpacing"/>
        <w:numPr>
          <w:ilvl w:val="0"/>
          <w:numId w:val="8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 xml:space="preserve">Demonstrates little or no interest in </w:t>
      </w:r>
      <w:r w:rsidR="00146494">
        <w:rPr>
          <w:rFonts w:cs="Arial"/>
          <w:szCs w:val="24"/>
          <w:lang w:val="en-GB" w:eastAsia="en-GB"/>
        </w:rPr>
        <w:t>the life of the ākonga</w:t>
      </w:r>
      <w:r w:rsidRPr="00294A96">
        <w:rPr>
          <w:rFonts w:cs="Arial"/>
          <w:szCs w:val="24"/>
          <w:lang w:val="en-GB" w:eastAsia="en-GB"/>
        </w:rPr>
        <w:t xml:space="preserve"> - does not attend school activities, social events </w:t>
      </w:r>
    </w:p>
    <w:p w:rsidR="00972D8C" w:rsidRPr="00294A96" w:rsidRDefault="00972D8C" w:rsidP="00DD620B">
      <w:pPr>
        <w:pStyle w:val="NoSpacing"/>
        <w:numPr>
          <w:ilvl w:val="0"/>
          <w:numId w:val="8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 xml:space="preserve">Leaves </w:t>
      </w:r>
      <w:r w:rsidR="00146494">
        <w:rPr>
          <w:rFonts w:cs="Arial"/>
          <w:szCs w:val="24"/>
          <w:lang w:val="en-GB" w:eastAsia="en-GB"/>
        </w:rPr>
        <w:t>ākonga</w:t>
      </w:r>
      <w:r w:rsidRPr="00294A96">
        <w:rPr>
          <w:rFonts w:cs="Arial"/>
          <w:szCs w:val="24"/>
          <w:lang w:val="en-GB" w:eastAsia="en-GB"/>
        </w:rPr>
        <w:t xml:space="preserve"> alone or inappropriately supervised</w:t>
      </w:r>
    </w:p>
    <w:p w:rsidR="00972D8C" w:rsidRPr="00294A96" w:rsidRDefault="00972D8C" w:rsidP="00DD620B">
      <w:pPr>
        <w:pStyle w:val="NoSpacing"/>
        <w:numPr>
          <w:ilvl w:val="0"/>
          <w:numId w:val="8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Drug and alcohol misuse</w:t>
      </w:r>
    </w:p>
    <w:p w:rsidR="00972D8C" w:rsidRPr="00294A96" w:rsidRDefault="00972D8C" w:rsidP="00DD620B">
      <w:pPr>
        <w:pStyle w:val="NoSpacing"/>
        <w:numPr>
          <w:ilvl w:val="0"/>
          <w:numId w:val="8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Depressed</w:t>
      </w:r>
    </w:p>
    <w:p w:rsidR="00972D8C" w:rsidRPr="00294A96" w:rsidRDefault="00972D8C" w:rsidP="00DD620B">
      <w:pPr>
        <w:rPr>
          <w:lang w:val="en-GB" w:eastAsia="en-GB"/>
        </w:rPr>
      </w:pPr>
    </w:p>
    <w:p w:rsidR="00972D8C" w:rsidRPr="00294A96" w:rsidRDefault="00972D8C" w:rsidP="00DD620B">
      <w:pPr>
        <w:pStyle w:val="Heading2"/>
        <w:rPr>
          <w:lang w:val="en-GB" w:eastAsia="en-GB"/>
        </w:rPr>
      </w:pPr>
      <w:r w:rsidRPr="00294A96">
        <w:rPr>
          <w:lang w:val="en-GB" w:eastAsia="en-GB"/>
        </w:rPr>
        <w:t>Physical:</w:t>
      </w:r>
    </w:p>
    <w:p w:rsidR="00972D8C" w:rsidRPr="00294A96" w:rsidRDefault="00972D8C" w:rsidP="00294A96">
      <w:pPr>
        <w:pStyle w:val="NoSpacing"/>
        <w:rPr>
          <w:lang w:val="en-GB" w:eastAsia="en-GB"/>
        </w:rPr>
      </w:pPr>
      <w:r w:rsidRPr="00294A96">
        <w:rPr>
          <w:lang w:val="en-GB" w:eastAsia="en-GB"/>
        </w:rPr>
        <w:t xml:space="preserve">Physical abuse is a non-accidental act on </w:t>
      </w:r>
      <w:r w:rsidR="00146494">
        <w:rPr>
          <w:lang w:val="en-GB" w:eastAsia="en-GB"/>
        </w:rPr>
        <w:t>ākonga</w:t>
      </w:r>
      <w:r w:rsidRPr="00294A96">
        <w:rPr>
          <w:lang w:val="en-GB" w:eastAsia="en-GB"/>
        </w:rPr>
        <w:t xml:space="preserve"> that results in physical harm. This includes, but is not limited to, beating, hitting, shaking, burning, drowning, suffocating, biting, poisoning or otherwise causing physical harm to a child. Physical abuse also involves the fabrication or inducing of illness.</w:t>
      </w:r>
    </w:p>
    <w:p w:rsidR="00972D8C" w:rsidRDefault="00972D8C" w:rsidP="00DD620B">
      <w:pPr>
        <w:pStyle w:val="Heading3"/>
        <w:rPr>
          <w:rFonts w:eastAsia="Times New Roman"/>
          <w:lang w:val="en-GB" w:eastAsia="en-GB"/>
        </w:rPr>
      </w:pPr>
    </w:p>
    <w:p w:rsidR="00972D8C" w:rsidRPr="00294A96" w:rsidRDefault="00972D8C" w:rsidP="00DD620B">
      <w:pPr>
        <w:pStyle w:val="Heading3"/>
        <w:rPr>
          <w:rFonts w:eastAsia="Times New Roman"/>
          <w:lang w:val="en-GB" w:eastAsia="en-GB"/>
        </w:rPr>
      </w:pPr>
      <w:r w:rsidRPr="00294A96">
        <w:rPr>
          <w:rFonts w:eastAsia="Times New Roman"/>
          <w:lang w:val="en-GB" w:eastAsia="en-GB"/>
        </w:rPr>
        <w:t xml:space="preserve">Physical Indicators </w:t>
      </w:r>
    </w:p>
    <w:p w:rsidR="00972D8C" w:rsidRPr="00294A96" w:rsidRDefault="00972D8C" w:rsidP="00DD620B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294A96">
        <w:rPr>
          <w:rFonts w:ascii="Arial" w:eastAsia="Times New Roman" w:hAnsi="Arial" w:cs="Arial"/>
          <w:sz w:val="24"/>
          <w:szCs w:val="24"/>
          <w:lang w:val="en-GB" w:eastAsia="en-GB"/>
        </w:rPr>
        <w:t>(often unexplained or inconsistent with explanation given):</w:t>
      </w:r>
    </w:p>
    <w:p w:rsidR="00972D8C" w:rsidRPr="00294A96" w:rsidRDefault="00972D8C" w:rsidP="00DD620B">
      <w:pPr>
        <w:pStyle w:val="NoSpacing"/>
        <w:numPr>
          <w:ilvl w:val="0"/>
          <w:numId w:val="9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Bruises, welts, cuts and abrasions</w:t>
      </w:r>
    </w:p>
    <w:p w:rsidR="00972D8C" w:rsidRPr="00294A96" w:rsidRDefault="00972D8C" w:rsidP="00DD620B">
      <w:pPr>
        <w:pStyle w:val="NoSpacing"/>
        <w:numPr>
          <w:ilvl w:val="0"/>
          <w:numId w:val="9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Burns - small circular burns, immersion burns, rope burns etc</w:t>
      </w:r>
    </w:p>
    <w:p w:rsidR="00972D8C" w:rsidRPr="00294A96" w:rsidRDefault="00972D8C" w:rsidP="00DD620B">
      <w:pPr>
        <w:pStyle w:val="NoSpacing"/>
        <w:numPr>
          <w:ilvl w:val="0"/>
          <w:numId w:val="9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lastRenderedPageBreak/>
        <w:t>Fractures and dislocations - skull, facial bones, spinal fractures etc</w:t>
      </w:r>
    </w:p>
    <w:p w:rsidR="00972D8C" w:rsidRPr="00294A96" w:rsidRDefault="00972D8C" w:rsidP="00DD620B">
      <w:pPr>
        <w:pStyle w:val="NoSpacing"/>
        <w:numPr>
          <w:ilvl w:val="0"/>
          <w:numId w:val="9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Multiple fractures at different stages of healing</w:t>
      </w:r>
    </w:p>
    <w:p w:rsidR="00972D8C" w:rsidRPr="00294A96" w:rsidRDefault="00972D8C" w:rsidP="00DD620B">
      <w:pPr>
        <w:pStyle w:val="NoSpacing"/>
        <w:numPr>
          <w:ilvl w:val="0"/>
          <w:numId w:val="9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Fractures in very young children, especially those not yet mobile</w:t>
      </w:r>
    </w:p>
    <w:p w:rsidR="00972D8C" w:rsidRPr="00294A96" w:rsidRDefault="00972D8C" w:rsidP="00DD620B">
      <w:pPr>
        <w:pStyle w:val="NoSpacing"/>
        <w:rPr>
          <w:rFonts w:cs="Arial"/>
          <w:szCs w:val="24"/>
          <w:lang w:val="en-GB" w:eastAsia="en-GB"/>
        </w:rPr>
      </w:pPr>
    </w:p>
    <w:p w:rsidR="00972D8C" w:rsidRPr="00294A96" w:rsidRDefault="00972D8C" w:rsidP="00DD620B">
      <w:pPr>
        <w:pStyle w:val="Heading3"/>
        <w:rPr>
          <w:rFonts w:eastAsia="Times New Roman"/>
          <w:lang w:val="en-GB" w:eastAsia="en-GB"/>
        </w:rPr>
      </w:pPr>
      <w:r w:rsidRPr="00294A96">
        <w:rPr>
          <w:rFonts w:eastAsia="Times New Roman"/>
          <w:lang w:val="en-GB" w:eastAsia="en-GB"/>
        </w:rPr>
        <w:t>Behavioural Indicators:</w:t>
      </w:r>
    </w:p>
    <w:p w:rsidR="00972D8C" w:rsidRPr="00294A96" w:rsidRDefault="00972D8C" w:rsidP="00DD620B">
      <w:pPr>
        <w:pStyle w:val="NoSpacing"/>
        <w:numPr>
          <w:ilvl w:val="0"/>
          <w:numId w:val="10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Inconsistent or vague explanations regarding injuries</w:t>
      </w:r>
    </w:p>
    <w:p w:rsidR="00972D8C" w:rsidRPr="00294A96" w:rsidRDefault="00972D8C" w:rsidP="00DD620B">
      <w:pPr>
        <w:pStyle w:val="NoSpacing"/>
        <w:numPr>
          <w:ilvl w:val="0"/>
          <w:numId w:val="10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Wary of adults or a particular person</w:t>
      </w:r>
    </w:p>
    <w:p w:rsidR="00972D8C" w:rsidRPr="00294A96" w:rsidRDefault="00972D8C" w:rsidP="00DD620B">
      <w:pPr>
        <w:pStyle w:val="NoSpacing"/>
        <w:numPr>
          <w:ilvl w:val="0"/>
          <w:numId w:val="10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Vacant stare or frozen watchfulness</w:t>
      </w:r>
    </w:p>
    <w:p w:rsidR="00972D8C" w:rsidRPr="00294A96" w:rsidRDefault="00972D8C" w:rsidP="00DD620B">
      <w:pPr>
        <w:pStyle w:val="NoSpacing"/>
        <w:numPr>
          <w:ilvl w:val="0"/>
          <w:numId w:val="10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Cringing or flinching if touches unexpectedly</w:t>
      </w:r>
    </w:p>
    <w:p w:rsidR="00972D8C" w:rsidRPr="00294A96" w:rsidRDefault="00972D8C" w:rsidP="00DD620B">
      <w:pPr>
        <w:pStyle w:val="NoSpacing"/>
        <w:numPr>
          <w:ilvl w:val="0"/>
          <w:numId w:val="10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May be extremely compliant and eager to please</w:t>
      </w:r>
    </w:p>
    <w:p w:rsidR="00972D8C" w:rsidRPr="00294A96" w:rsidRDefault="00972D8C" w:rsidP="00DD620B">
      <w:pPr>
        <w:pStyle w:val="NoSpacing"/>
        <w:numPr>
          <w:ilvl w:val="0"/>
          <w:numId w:val="10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Dresses inappropriately to hide bruising or injuries</w:t>
      </w:r>
    </w:p>
    <w:p w:rsidR="00972D8C" w:rsidRPr="00294A96" w:rsidRDefault="00972D8C" w:rsidP="00DD620B">
      <w:pPr>
        <w:pStyle w:val="NoSpacing"/>
        <w:numPr>
          <w:ilvl w:val="0"/>
          <w:numId w:val="10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Runs away from home or is afraid to go home</w:t>
      </w:r>
    </w:p>
    <w:p w:rsidR="00972D8C" w:rsidRPr="00294A96" w:rsidRDefault="00972D8C" w:rsidP="00DD620B">
      <w:pPr>
        <w:pStyle w:val="NoSpacing"/>
        <w:numPr>
          <w:ilvl w:val="0"/>
          <w:numId w:val="10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May regress (e.g. bedwetting)</w:t>
      </w:r>
    </w:p>
    <w:p w:rsidR="00972D8C" w:rsidRPr="00294A96" w:rsidRDefault="00972D8C" w:rsidP="00DD620B">
      <w:pPr>
        <w:pStyle w:val="NoSpacing"/>
        <w:numPr>
          <w:ilvl w:val="0"/>
          <w:numId w:val="10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May indicate general sadness</w:t>
      </w:r>
    </w:p>
    <w:p w:rsidR="00972D8C" w:rsidRPr="00294A96" w:rsidRDefault="00972D8C" w:rsidP="00DD620B">
      <w:pPr>
        <w:pStyle w:val="NoSpacing"/>
        <w:numPr>
          <w:ilvl w:val="0"/>
          <w:numId w:val="10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Is violent to other children or animals</w:t>
      </w:r>
    </w:p>
    <w:p w:rsidR="00972D8C" w:rsidRPr="00294A96" w:rsidRDefault="00972D8C" w:rsidP="00DD620B">
      <w:pPr>
        <w:pStyle w:val="NoSpacing"/>
        <w:rPr>
          <w:rFonts w:cs="Arial"/>
          <w:szCs w:val="24"/>
          <w:lang w:val="en-GB" w:eastAsia="en-GB"/>
        </w:rPr>
      </w:pPr>
    </w:p>
    <w:p w:rsidR="00972D8C" w:rsidRPr="00294A96" w:rsidRDefault="00972D8C" w:rsidP="00DD620B">
      <w:pPr>
        <w:pStyle w:val="Heading3"/>
        <w:rPr>
          <w:rFonts w:eastAsia="Times New Roman"/>
          <w:lang w:val="en-GB" w:eastAsia="en-GB"/>
        </w:rPr>
      </w:pPr>
      <w:r w:rsidRPr="00294A96">
        <w:rPr>
          <w:rFonts w:eastAsia="Times New Roman"/>
          <w:lang w:val="en-GB" w:eastAsia="en-GB"/>
        </w:rPr>
        <w:t>Caregiver Indicators:</w:t>
      </w:r>
    </w:p>
    <w:p w:rsidR="00972D8C" w:rsidRPr="00294A96" w:rsidRDefault="00972D8C" w:rsidP="00DD620B">
      <w:pPr>
        <w:pStyle w:val="NoSpacing"/>
        <w:numPr>
          <w:ilvl w:val="0"/>
          <w:numId w:val="11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Inconsistent or vague explanations regarding injuries</w:t>
      </w:r>
    </w:p>
    <w:p w:rsidR="00972D8C" w:rsidRPr="00294A96" w:rsidRDefault="00972D8C" w:rsidP="00DD620B">
      <w:pPr>
        <w:pStyle w:val="NoSpacing"/>
        <w:numPr>
          <w:ilvl w:val="0"/>
          <w:numId w:val="11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 xml:space="preserve">May appear unconcerned about </w:t>
      </w:r>
      <w:r w:rsidR="00146494">
        <w:rPr>
          <w:rFonts w:cs="Arial"/>
          <w:szCs w:val="24"/>
          <w:lang w:val="en-GB" w:eastAsia="en-GB"/>
        </w:rPr>
        <w:t>the wellbeing of ākonga</w:t>
      </w:r>
    </w:p>
    <w:p w:rsidR="00972D8C" w:rsidRPr="00294A96" w:rsidRDefault="00972D8C" w:rsidP="00DD620B">
      <w:pPr>
        <w:pStyle w:val="NoSpacing"/>
        <w:numPr>
          <w:ilvl w:val="0"/>
          <w:numId w:val="11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 xml:space="preserve">May state </w:t>
      </w:r>
      <w:r w:rsidR="00146494">
        <w:rPr>
          <w:rFonts w:cs="Arial"/>
          <w:szCs w:val="24"/>
          <w:lang w:val="en-GB" w:eastAsia="en-GB"/>
        </w:rPr>
        <w:t>ākonga</w:t>
      </w:r>
      <w:r w:rsidRPr="00294A96">
        <w:rPr>
          <w:rFonts w:cs="Arial"/>
          <w:szCs w:val="24"/>
          <w:lang w:val="en-GB" w:eastAsia="en-GB"/>
        </w:rPr>
        <w:t xml:space="preserve"> is prone to injuries or lies about how they occur</w:t>
      </w:r>
    </w:p>
    <w:p w:rsidR="00972D8C" w:rsidRPr="00294A96" w:rsidRDefault="00972D8C" w:rsidP="00DD620B">
      <w:pPr>
        <w:pStyle w:val="NoSpacing"/>
        <w:numPr>
          <w:ilvl w:val="0"/>
          <w:numId w:val="11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Delays in seeking medical attention</w:t>
      </w:r>
    </w:p>
    <w:p w:rsidR="00972D8C" w:rsidRPr="00294A96" w:rsidRDefault="00972D8C" w:rsidP="00DD620B">
      <w:pPr>
        <w:pStyle w:val="NoSpacing"/>
        <w:numPr>
          <w:ilvl w:val="0"/>
          <w:numId w:val="11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 xml:space="preserve">May take </w:t>
      </w:r>
      <w:r w:rsidR="00146494">
        <w:rPr>
          <w:rFonts w:cs="Arial"/>
          <w:szCs w:val="24"/>
          <w:lang w:val="en-GB" w:eastAsia="en-GB"/>
        </w:rPr>
        <w:t>ākonga</w:t>
      </w:r>
      <w:r w:rsidRPr="00294A96">
        <w:rPr>
          <w:rFonts w:cs="Arial"/>
          <w:szCs w:val="24"/>
          <w:lang w:val="en-GB" w:eastAsia="en-GB"/>
        </w:rPr>
        <w:t xml:space="preserve"> to multiple medical appointments and seek medical treatment without an obvious need</w:t>
      </w:r>
    </w:p>
    <w:p w:rsidR="00972D8C" w:rsidRPr="00294A96" w:rsidRDefault="00972D8C" w:rsidP="00DD620B">
      <w:pPr>
        <w:pStyle w:val="NoSpacing"/>
        <w:rPr>
          <w:rFonts w:cs="Arial"/>
          <w:szCs w:val="24"/>
          <w:lang w:val="en-GB" w:eastAsia="en-GB"/>
        </w:rPr>
      </w:pPr>
    </w:p>
    <w:p w:rsidR="00972D8C" w:rsidRPr="00294A96" w:rsidRDefault="00972D8C" w:rsidP="00DD620B">
      <w:pPr>
        <w:pStyle w:val="Heading2"/>
        <w:rPr>
          <w:lang w:val="en-GB" w:eastAsia="en-GB"/>
        </w:rPr>
      </w:pPr>
      <w:r w:rsidRPr="00294A96">
        <w:rPr>
          <w:lang w:val="en-GB" w:eastAsia="en-GB"/>
        </w:rPr>
        <w:t>Sexual:</w:t>
      </w:r>
    </w:p>
    <w:p w:rsidR="00972D8C" w:rsidRPr="00294A96" w:rsidRDefault="00972D8C" w:rsidP="00DD620B">
      <w:pPr>
        <w:pStyle w:val="NoSpacing"/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 xml:space="preserve">Sexual Abuse involves forcing or enticing </w:t>
      </w:r>
      <w:r w:rsidR="00146494">
        <w:rPr>
          <w:rFonts w:cs="Arial"/>
          <w:szCs w:val="24"/>
          <w:lang w:val="en-GB" w:eastAsia="en-GB"/>
        </w:rPr>
        <w:t>ākonga</w:t>
      </w:r>
      <w:r w:rsidRPr="00294A96">
        <w:rPr>
          <w:rFonts w:cs="Arial"/>
          <w:szCs w:val="24"/>
          <w:lang w:val="en-GB" w:eastAsia="en-GB"/>
        </w:rPr>
        <w:t xml:space="preserve"> to take part in sexual activities (penetrative and non-penetrative, for example, rape, kissing, touching, masturbation) as well as non-contact acts such as involving </w:t>
      </w:r>
      <w:r w:rsidR="00146494">
        <w:rPr>
          <w:rFonts w:cs="Arial"/>
          <w:szCs w:val="24"/>
          <w:lang w:val="en-GB" w:eastAsia="en-GB"/>
        </w:rPr>
        <w:t>ākonga</w:t>
      </w:r>
      <w:r w:rsidRPr="00294A96">
        <w:rPr>
          <w:rFonts w:cs="Arial"/>
          <w:szCs w:val="24"/>
          <w:lang w:val="en-GB" w:eastAsia="en-GB"/>
        </w:rPr>
        <w:t xml:space="preserve"> in the looking at or production of sexual images, sexual activities and sexual behaviours. </w:t>
      </w:r>
    </w:p>
    <w:p w:rsidR="00972D8C" w:rsidRPr="00294A96" w:rsidRDefault="00972D8C" w:rsidP="00DD620B">
      <w:pPr>
        <w:pStyle w:val="NoSpacing"/>
        <w:rPr>
          <w:rFonts w:cs="Arial"/>
          <w:szCs w:val="24"/>
          <w:lang w:val="en-GB" w:eastAsia="en-GB"/>
        </w:rPr>
      </w:pPr>
    </w:p>
    <w:p w:rsidR="00972D8C" w:rsidRPr="00294A96" w:rsidRDefault="00972D8C" w:rsidP="00DD620B">
      <w:pPr>
        <w:pStyle w:val="Heading3"/>
        <w:rPr>
          <w:rFonts w:eastAsia="Times New Roman"/>
          <w:lang w:val="en-GB" w:eastAsia="en-GB"/>
        </w:rPr>
      </w:pPr>
      <w:r w:rsidRPr="00294A96">
        <w:rPr>
          <w:rFonts w:eastAsia="Times New Roman"/>
          <w:lang w:val="en-GB" w:eastAsia="en-GB"/>
        </w:rPr>
        <w:t>Physical Indicators:</w:t>
      </w:r>
    </w:p>
    <w:p w:rsidR="00972D8C" w:rsidRPr="00294A96" w:rsidRDefault="00972D8C" w:rsidP="00DD620B">
      <w:pPr>
        <w:pStyle w:val="NoSpacing"/>
        <w:numPr>
          <w:ilvl w:val="0"/>
          <w:numId w:val="12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Unusual or excessive itching or pain in the genital or anal area</w:t>
      </w:r>
    </w:p>
    <w:p w:rsidR="00972D8C" w:rsidRPr="00294A96" w:rsidRDefault="00972D8C" w:rsidP="00DD620B">
      <w:pPr>
        <w:pStyle w:val="NoSpacing"/>
        <w:numPr>
          <w:ilvl w:val="0"/>
          <w:numId w:val="12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Torn, stained or bloody underclothing</w:t>
      </w:r>
    </w:p>
    <w:p w:rsidR="00972D8C" w:rsidRPr="00294A96" w:rsidRDefault="00972D8C" w:rsidP="00DD620B">
      <w:pPr>
        <w:pStyle w:val="NoSpacing"/>
        <w:numPr>
          <w:ilvl w:val="0"/>
          <w:numId w:val="12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Bruises, lacerations, redness, swelling or bleeding in genital, vaginal or anal area</w:t>
      </w:r>
    </w:p>
    <w:p w:rsidR="00972D8C" w:rsidRPr="00294A96" w:rsidRDefault="00972D8C" w:rsidP="00DD620B">
      <w:pPr>
        <w:pStyle w:val="NoSpacing"/>
        <w:numPr>
          <w:ilvl w:val="0"/>
          <w:numId w:val="12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Blood in urine or stools</w:t>
      </w:r>
    </w:p>
    <w:p w:rsidR="00972D8C" w:rsidRPr="00294A96" w:rsidRDefault="00972D8C" w:rsidP="00DD620B">
      <w:pPr>
        <w:pStyle w:val="NoSpacing"/>
        <w:numPr>
          <w:ilvl w:val="0"/>
          <w:numId w:val="12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Sexually transmitted infections</w:t>
      </w:r>
    </w:p>
    <w:p w:rsidR="00972D8C" w:rsidRPr="00294A96" w:rsidRDefault="00972D8C" w:rsidP="00DD620B">
      <w:pPr>
        <w:pStyle w:val="NoSpacing"/>
        <w:numPr>
          <w:ilvl w:val="0"/>
          <w:numId w:val="12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Pregnancy</w:t>
      </w:r>
    </w:p>
    <w:p w:rsidR="00972D8C" w:rsidRPr="00294A96" w:rsidRDefault="00972D8C" w:rsidP="00DD620B">
      <w:pPr>
        <w:pStyle w:val="NoSpacing"/>
        <w:numPr>
          <w:ilvl w:val="0"/>
          <w:numId w:val="12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Urinary tract infections</w:t>
      </w:r>
    </w:p>
    <w:p w:rsidR="00972D8C" w:rsidRPr="00294A96" w:rsidRDefault="00972D8C" w:rsidP="00DD620B">
      <w:pPr>
        <w:pStyle w:val="NoSpacing"/>
        <w:numPr>
          <w:ilvl w:val="0"/>
          <w:numId w:val="12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Discomfort in sitting or fidgeting as unable to sit comfortably</w:t>
      </w:r>
    </w:p>
    <w:p w:rsidR="00972D8C" w:rsidRPr="00294A96" w:rsidRDefault="00972D8C" w:rsidP="00DD620B">
      <w:pPr>
        <w:pStyle w:val="NoSpacing"/>
        <w:rPr>
          <w:rFonts w:cs="Arial"/>
          <w:szCs w:val="24"/>
          <w:lang w:val="en-GB" w:eastAsia="en-GB"/>
        </w:rPr>
      </w:pPr>
    </w:p>
    <w:p w:rsidR="00972D8C" w:rsidRPr="00294A96" w:rsidRDefault="00972D8C" w:rsidP="00DD620B">
      <w:pPr>
        <w:pStyle w:val="Heading3"/>
        <w:rPr>
          <w:rFonts w:eastAsia="Times New Roman"/>
          <w:lang w:val="en-GB" w:eastAsia="en-GB"/>
        </w:rPr>
      </w:pPr>
      <w:r w:rsidRPr="00294A96">
        <w:rPr>
          <w:rFonts w:eastAsia="Times New Roman"/>
          <w:lang w:val="en-GB" w:eastAsia="en-GB"/>
        </w:rPr>
        <w:t>Behavioural Indicators:</w:t>
      </w:r>
    </w:p>
    <w:p w:rsidR="00972D8C" w:rsidRPr="00294A96" w:rsidRDefault="00972D8C" w:rsidP="00DD620B">
      <w:pPr>
        <w:pStyle w:val="NoSpacing"/>
        <w:numPr>
          <w:ilvl w:val="0"/>
          <w:numId w:val="13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Age-inappropriate sexual play or language</w:t>
      </w:r>
    </w:p>
    <w:p w:rsidR="00972D8C" w:rsidRPr="00294A96" w:rsidRDefault="00972D8C" w:rsidP="00DD620B">
      <w:pPr>
        <w:pStyle w:val="NoSpacing"/>
        <w:numPr>
          <w:ilvl w:val="0"/>
          <w:numId w:val="13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Bizarre, sophisticated or unusual sexual knowledge</w:t>
      </w:r>
    </w:p>
    <w:p w:rsidR="00972D8C" w:rsidRPr="00294A96" w:rsidRDefault="00972D8C" w:rsidP="00DD620B">
      <w:pPr>
        <w:pStyle w:val="NoSpacing"/>
        <w:numPr>
          <w:ilvl w:val="0"/>
          <w:numId w:val="13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Refuses to go home, or to a specific person's home, for no apparent reason</w:t>
      </w:r>
    </w:p>
    <w:p w:rsidR="00972D8C" w:rsidRPr="00294A96" w:rsidRDefault="00972D8C" w:rsidP="00DD620B">
      <w:pPr>
        <w:pStyle w:val="NoSpacing"/>
        <w:numPr>
          <w:ilvl w:val="0"/>
          <w:numId w:val="13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Fear of a certain person, place, sound or smell</w:t>
      </w:r>
    </w:p>
    <w:p w:rsidR="00972D8C" w:rsidRPr="00294A96" w:rsidRDefault="00972D8C" w:rsidP="00DD620B">
      <w:pPr>
        <w:pStyle w:val="NoSpacing"/>
        <w:numPr>
          <w:ilvl w:val="0"/>
          <w:numId w:val="13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Depression, anxiety, withdrawal or aggression</w:t>
      </w:r>
    </w:p>
    <w:p w:rsidR="00972D8C" w:rsidRPr="00294A96" w:rsidRDefault="00972D8C" w:rsidP="00DD620B">
      <w:pPr>
        <w:pStyle w:val="NoSpacing"/>
        <w:numPr>
          <w:ilvl w:val="0"/>
          <w:numId w:val="13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Self-destructive behaviour. This can include self-harm, suicide, alcohol and drug abuse</w:t>
      </w:r>
    </w:p>
    <w:p w:rsidR="00972D8C" w:rsidRPr="00294A96" w:rsidRDefault="00972D8C" w:rsidP="00DD620B">
      <w:pPr>
        <w:pStyle w:val="NoSpacing"/>
        <w:numPr>
          <w:ilvl w:val="0"/>
          <w:numId w:val="13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Overly compliant</w:t>
      </w:r>
    </w:p>
    <w:p w:rsidR="00972D8C" w:rsidRPr="00294A96" w:rsidRDefault="00972D8C" w:rsidP="00DD620B">
      <w:pPr>
        <w:pStyle w:val="NoSpacing"/>
        <w:numPr>
          <w:ilvl w:val="0"/>
          <w:numId w:val="13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lastRenderedPageBreak/>
        <w:t>Extreme attention seeking behaviours or extreme inhibition</w:t>
      </w:r>
    </w:p>
    <w:p w:rsidR="00972D8C" w:rsidRPr="00294A96" w:rsidRDefault="00972D8C" w:rsidP="00DD620B">
      <w:pPr>
        <w:pStyle w:val="NoSpacing"/>
        <w:numPr>
          <w:ilvl w:val="0"/>
          <w:numId w:val="13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Dresses inappropriately to hide bruising or injuries</w:t>
      </w:r>
    </w:p>
    <w:p w:rsidR="00972D8C" w:rsidRPr="00294A96" w:rsidRDefault="00972D8C" w:rsidP="00DD620B">
      <w:pPr>
        <w:pStyle w:val="NoSpacing"/>
        <w:numPr>
          <w:ilvl w:val="0"/>
          <w:numId w:val="13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Eating disorders</w:t>
      </w:r>
    </w:p>
    <w:p w:rsidR="00972D8C" w:rsidRPr="00294A96" w:rsidRDefault="00972D8C" w:rsidP="00DD620B">
      <w:pPr>
        <w:pStyle w:val="NoSpacing"/>
        <w:numPr>
          <w:ilvl w:val="0"/>
          <w:numId w:val="13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Compulsive behaviours</w:t>
      </w:r>
    </w:p>
    <w:p w:rsidR="00972D8C" w:rsidRPr="00294A96" w:rsidRDefault="00972D8C" w:rsidP="00DD620B">
      <w:pPr>
        <w:pStyle w:val="NoSpacing"/>
        <w:rPr>
          <w:rFonts w:cs="Arial"/>
          <w:szCs w:val="24"/>
          <w:lang w:val="en-GB" w:eastAsia="en-GB"/>
        </w:rPr>
      </w:pPr>
    </w:p>
    <w:p w:rsidR="00972D8C" w:rsidRPr="00294A96" w:rsidRDefault="00972D8C" w:rsidP="00DD620B">
      <w:pPr>
        <w:pStyle w:val="Heading3"/>
        <w:rPr>
          <w:rFonts w:eastAsia="Times New Roman"/>
          <w:lang w:val="en-GB" w:eastAsia="en-GB"/>
        </w:rPr>
      </w:pPr>
      <w:r w:rsidRPr="00294A96">
        <w:rPr>
          <w:rFonts w:eastAsia="Times New Roman"/>
          <w:lang w:val="en-GB" w:eastAsia="en-GB"/>
        </w:rPr>
        <w:t>Caregiver Indicators:</w:t>
      </w:r>
    </w:p>
    <w:p w:rsidR="00972D8C" w:rsidRPr="00294A96" w:rsidRDefault="00972D8C" w:rsidP="00DD620B">
      <w:pPr>
        <w:pStyle w:val="NoSpacing"/>
        <w:numPr>
          <w:ilvl w:val="0"/>
          <w:numId w:val="14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 xml:space="preserve">May be unusually over-protective of </w:t>
      </w:r>
      <w:r w:rsidR="00146494">
        <w:rPr>
          <w:rFonts w:cs="Arial"/>
          <w:szCs w:val="24"/>
          <w:lang w:val="en-GB" w:eastAsia="en-GB"/>
        </w:rPr>
        <w:t>ākonga</w:t>
      </w:r>
    </w:p>
    <w:p w:rsidR="00972D8C" w:rsidRPr="00294A96" w:rsidRDefault="00972D8C" w:rsidP="00DD620B">
      <w:pPr>
        <w:pStyle w:val="NoSpacing"/>
        <w:numPr>
          <w:ilvl w:val="0"/>
          <w:numId w:val="14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 xml:space="preserve">Accuses </w:t>
      </w:r>
      <w:r w:rsidR="00146494">
        <w:rPr>
          <w:rFonts w:cs="Arial"/>
          <w:szCs w:val="24"/>
          <w:lang w:val="en-GB" w:eastAsia="en-GB"/>
        </w:rPr>
        <w:t>ākonga</w:t>
      </w:r>
      <w:r w:rsidRPr="00294A96">
        <w:rPr>
          <w:rFonts w:cs="Arial"/>
          <w:szCs w:val="24"/>
          <w:lang w:val="en-GB" w:eastAsia="en-GB"/>
        </w:rPr>
        <w:t xml:space="preserve"> of being sexually provocative</w:t>
      </w:r>
    </w:p>
    <w:p w:rsidR="00972D8C" w:rsidRPr="00294A96" w:rsidRDefault="00972D8C" w:rsidP="00DD620B">
      <w:pPr>
        <w:pStyle w:val="NoSpacing"/>
        <w:numPr>
          <w:ilvl w:val="0"/>
          <w:numId w:val="14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Misuses alcohol or drugs</w:t>
      </w:r>
    </w:p>
    <w:p w:rsidR="00972D8C" w:rsidRPr="00294A96" w:rsidRDefault="00972D8C" w:rsidP="00DD620B">
      <w:pPr>
        <w:pStyle w:val="NoSpacing"/>
        <w:numPr>
          <w:ilvl w:val="0"/>
          <w:numId w:val="14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 xml:space="preserve">Invades </w:t>
      </w:r>
      <w:r w:rsidR="00146494">
        <w:rPr>
          <w:rFonts w:cs="Arial"/>
          <w:szCs w:val="24"/>
          <w:lang w:val="en-GB" w:eastAsia="en-GB"/>
        </w:rPr>
        <w:t>ākonga</w:t>
      </w:r>
      <w:r w:rsidRPr="00294A96">
        <w:rPr>
          <w:rFonts w:cs="Arial"/>
          <w:szCs w:val="24"/>
          <w:lang w:val="en-GB" w:eastAsia="en-GB"/>
        </w:rPr>
        <w:t xml:space="preserve"> privacy (e.g. during dressing, in the bathroom)</w:t>
      </w:r>
    </w:p>
    <w:p w:rsidR="00972D8C" w:rsidRPr="00294A96" w:rsidRDefault="00972D8C" w:rsidP="00DD620B">
      <w:pPr>
        <w:pStyle w:val="NoSpacing"/>
        <w:numPr>
          <w:ilvl w:val="0"/>
          <w:numId w:val="14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 xml:space="preserve">May favour the victim over other </w:t>
      </w:r>
      <w:r w:rsidR="00146494">
        <w:rPr>
          <w:rFonts w:cs="Arial"/>
          <w:szCs w:val="24"/>
          <w:lang w:val="en-GB" w:eastAsia="en-GB"/>
        </w:rPr>
        <w:t>ākonga</w:t>
      </w:r>
    </w:p>
    <w:p w:rsidR="00972D8C" w:rsidRPr="00294A96" w:rsidRDefault="00972D8C" w:rsidP="00DD620B">
      <w:pPr>
        <w:pStyle w:val="NoSpacing"/>
        <w:rPr>
          <w:rFonts w:cs="Arial"/>
          <w:szCs w:val="24"/>
          <w:lang w:val="en-GB" w:eastAsia="en-GB"/>
        </w:rPr>
      </w:pPr>
    </w:p>
    <w:p w:rsidR="00972D8C" w:rsidRPr="00294A96" w:rsidRDefault="00972D8C" w:rsidP="00DD620B">
      <w:pPr>
        <w:pStyle w:val="Heading2"/>
        <w:rPr>
          <w:rFonts w:eastAsia="Times New Roman"/>
          <w:lang w:val="en-GB" w:eastAsia="en-GB"/>
        </w:rPr>
      </w:pPr>
      <w:r w:rsidRPr="00294A96">
        <w:rPr>
          <w:rFonts w:eastAsia="Times New Roman"/>
          <w:lang w:val="en-GB" w:eastAsia="en-GB"/>
        </w:rPr>
        <w:t>Intimate Partner Violence</w:t>
      </w:r>
    </w:p>
    <w:p w:rsidR="00972D8C" w:rsidRPr="00294A96" w:rsidRDefault="00972D8C" w:rsidP="00294A96">
      <w:pPr>
        <w:pStyle w:val="NoSpacing"/>
      </w:pPr>
      <w:r w:rsidRPr="00294A96">
        <w:t xml:space="preserve">Intimate Partner Violence or Family Violence includes threatening to harm people, pets or property, and causes family members to live in fear. </w:t>
      </w:r>
      <w:r w:rsidR="00146494">
        <w:t>Ākonga</w:t>
      </w:r>
      <w:r w:rsidRPr="00294A96">
        <w:t xml:space="preserve"> are always affected either emotionally or physically where there is family violence even if they are not personally injured or physically present.</w:t>
      </w:r>
    </w:p>
    <w:p w:rsidR="00972D8C" w:rsidRPr="00294A96" w:rsidRDefault="00972D8C" w:rsidP="00294A96">
      <w:pPr>
        <w:pStyle w:val="NoSpacing"/>
      </w:pPr>
    </w:p>
    <w:p w:rsidR="00972D8C" w:rsidRPr="00294A96" w:rsidRDefault="00972D8C" w:rsidP="00294A96">
      <w:pPr>
        <w:pStyle w:val="NoSpacing"/>
      </w:pPr>
      <w:r w:rsidRPr="00294A96">
        <w:t xml:space="preserve">While some men experience violence from partners and family members, women and </w:t>
      </w:r>
      <w:r w:rsidR="00146494">
        <w:t>ākonga</w:t>
      </w:r>
      <w:r w:rsidRPr="00294A96">
        <w:t xml:space="preserve"> are the most likely victims of family violence.</w:t>
      </w:r>
    </w:p>
    <w:p w:rsidR="00972D8C" w:rsidRPr="00294A96" w:rsidRDefault="00972D8C" w:rsidP="00DD620B">
      <w:pPr>
        <w:pStyle w:val="NoSpacing"/>
        <w:rPr>
          <w:rFonts w:cs="Arial"/>
          <w:szCs w:val="24"/>
          <w:lang w:val="en-GB" w:eastAsia="en-GB"/>
        </w:rPr>
      </w:pPr>
    </w:p>
    <w:p w:rsidR="00972D8C" w:rsidRPr="00294A96" w:rsidRDefault="00972D8C" w:rsidP="00DD620B">
      <w:pPr>
        <w:pStyle w:val="Heading3"/>
        <w:rPr>
          <w:rFonts w:eastAsia="Times New Roman"/>
          <w:lang w:val="en-GB" w:eastAsia="en-GB"/>
        </w:rPr>
      </w:pPr>
      <w:r w:rsidRPr="00294A96">
        <w:rPr>
          <w:rFonts w:eastAsia="Times New Roman"/>
          <w:lang w:val="en-GB" w:eastAsia="en-GB"/>
        </w:rPr>
        <w:t>Indicators in the Child:</w:t>
      </w:r>
    </w:p>
    <w:p w:rsidR="00972D8C" w:rsidRPr="00294A96" w:rsidRDefault="00972D8C" w:rsidP="00DD620B">
      <w:pPr>
        <w:pStyle w:val="NoSpacing"/>
        <w:numPr>
          <w:ilvl w:val="0"/>
          <w:numId w:val="15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Physical injuries consistent with the indicators of Physical Abuse</w:t>
      </w:r>
    </w:p>
    <w:p w:rsidR="00972D8C" w:rsidRPr="00294A96" w:rsidRDefault="00972D8C" w:rsidP="00DD620B">
      <w:pPr>
        <w:pStyle w:val="NoSpacing"/>
        <w:numPr>
          <w:ilvl w:val="0"/>
          <w:numId w:val="15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Absenteeism from school</w:t>
      </w:r>
    </w:p>
    <w:p w:rsidR="00972D8C" w:rsidRPr="00294A96" w:rsidRDefault="00972D8C" w:rsidP="00DD620B">
      <w:pPr>
        <w:pStyle w:val="NoSpacing"/>
        <w:numPr>
          <w:ilvl w:val="0"/>
          <w:numId w:val="15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Bullying or aggressive behaviour</w:t>
      </w:r>
    </w:p>
    <w:p w:rsidR="00972D8C" w:rsidRPr="00294A96" w:rsidRDefault="00972D8C" w:rsidP="00DD620B">
      <w:pPr>
        <w:pStyle w:val="NoSpacing"/>
        <w:numPr>
          <w:ilvl w:val="0"/>
          <w:numId w:val="15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Complaints of headaches or stomach aches with no apparent medical reason</w:t>
      </w:r>
    </w:p>
    <w:p w:rsidR="00972D8C" w:rsidRPr="00294A96" w:rsidRDefault="00972D8C" w:rsidP="00DD620B">
      <w:pPr>
        <w:pStyle w:val="NoSpacing"/>
        <w:numPr>
          <w:ilvl w:val="0"/>
          <w:numId w:val="15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Talking or describing violent behaviours</w:t>
      </w:r>
    </w:p>
    <w:p w:rsidR="00972D8C" w:rsidRPr="00294A96" w:rsidRDefault="00972D8C" w:rsidP="00DD620B">
      <w:pPr>
        <w:pStyle w:val="NoSpacing"/>
        <w:rPr>
          <w:rFonts w:cs="Arial"/>
          <w:szCs w:val="24"/>
          <w:lang w:val="en-GB" w:eastAsia="en-GB"/>
        </w:rPr>
      </w:pPr>
    </w:p>
    <w:p w:rsidR="00972D8C" w:rsidRPr="00294A96" w:rsidRDefault="00972D8C" w:rsidP="00DD620B">
      <w:pPr>
        <w:pStyle w:val="Heading3"/>
        <w:rPr>
          <w:rFonts w:eastAsia="Times New Roman"/>
          <w:lang w:val="en-GB" w:eastAsia="en-GB"/>
        </w:rPr>
      </w:pPr>
      <w:r w:rsidRPr="00294A96">
        <w:rPr>
          <w:rFonts w:eastAsia="Times New Roman"/>
          <w:lang w:val="en-GB" w:eastAsia="en-GB"/>
        </w:rPr>
        <w:t>Indicators in the Victim:</w:t>
      </w:r>
    </w:p>
    <w:p w:rsidR="00972D8C" w:rsidRPr="00294A96" w:rsidRDefault="00972D8C" w:rsidP="00DD620B">
      <w:pPr>
        <w:pStyle w:val="NoSpacing"/>
        <w:numPr>
          <w:ilvl w:val="0"/>
          <w:numId w:val="16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Physical Injuries including: bruising to chest and abdomen, injuries during pregnancy</w:t>
      </w:r>
    </w:p>
    <w:p w:rsidR="00972D8C" w:rsidRPr="00294A96" w:rsidRDefault="00972D8C" w:rsidP="00DD620B">
      <w:pPr>
        <w:pStyle w:val="NoSpacing"/>
        <w:numPr>
          <w:ilvl w:val="0"/>
          <w:numId w:val="16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Depression and/or anxiety</w:t>
      </w:r>
    </w:p>
    <w:p w:rsidR="00972D8C" w:rsidRPr="00294A96" w:rsidRDefault="00972D8C" w:rsidP="00DD620B">
      <w:pPr>
        <w:pStyle w:val="NoSpacing"/>
        <w:numPr>
          <w:ilvl w:val="0"/>
          <w:numId w:val="16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Inconsistent explanations for injuries</w:t>
      </w:r>
    </w:p>
    <w:p w:rsidR="00972D8C" w:rsidRPr="00294A96" w:rsidRDefault="00972D8C" w:rsidP="00DD620B">
      <w:pPr>
        <w:pStyle w:val="NoSpacing"/>
        <w:numPr>
          <w:ilvl w:val="0"/>
          <w:numId w:val="16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Fearful</w:t>
      </w:r>
    </w:p>
    <w:p w:rsidR="00972D8C" w:rsidRPr="00294A96" w:rsidRDefault="00972D8C" w:rsidP="00DD620B">
      <w:pPr>
        <w:pStyle w:val="NoSpacing"/>
        <w:numPr>
          <w:ilvl w:val="0"/>
          <w:numId w:val="16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Submissive</w:t>
      </w:r>
    </w:p>
    <w:p w:rsidR="00972D8C" w:rsidRPr="00294A96" w:rsidRDefault="00972D8C" w:rsidP="00DD620B">
      <w:pPr>
        <w:pStyle w:val="NoSpacing"/>
        <w:rPr>
          <w:rFonts w:cs="Arial"/>
          <w:szCs w:val="24"/>
          <w:lang w:val="en-GB" w:eastAsia="en-GB"/>
        </w:rPr>
      </w:pPr>
    </w:p>
    <w:p w:rsidR="00972D8C" w:rsidRPr="00294A96" w:rsidRDefault="00972D8C" w:rsidP="00DD620B">
      <w:pPr>
        <w:pStyle w:val="Heading3"/>
        <w:rPr>
          <w:rFonts w:eastAsia="Times New Roman"/>
          <w:lang w:val="en-GB" w:eastAsia="en-GB"/>
        </w:rPr>
      </w:pPr>
      <w:r w:rsidRPr="00294A96">
        <w:rPr>
          <w:rFonts w:eastAsia="Times New Roman"/>
          <w:lang w:val="en-GB" w:eastAsia="en-GB"/>
        </w:rPr>
        <w:t>Indicators in the Perpetrator:</w:t>
      </w:r>
    </w:p>
    <w:p w:rsidR="00972D8C" w:rsidRPr="00294A96" w:rsidRDefault="00972D8C" w:rsidP="00DD620B">
      <w:pPr>
        <w:pStyle w:val="NoSpacing"/>
        <w:numPr>
          <w:ilvl w:val="0"/>
          <w:numId w:val="17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 xml:space="preserve">Isolates and controls partner and </w:t>
      </w:r>
      <w:r w:rsidR="00146494">
        <w:rPr>
          <w:rFonts w:cs="Arial"/>
          <w:szCs w:val="24"/>
          <w:lang w:val="en-GB" w:eastAsia="en-GB"/>
        </w:rPr>
        <w:t>ākonga</w:t>
      </w:r>
    </w:p>
    <w:p w:rsidR="00972D8C" w:rsidRPr="00294A96" w:rsidRDefault="00972D8C" w:rsidP="00DD620B">
      <w:pPr>
        <w:pStyle w:val="NoSpacing"/>
        <w:numPr>
          <w:ilvl w:val="0"/>
          <w:numId w:val="17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 xml:space="preserve">Threatens, criticises, intimidates, uses aggressive and physical abuse towards partner and </w:t>
      </w:r>
      <w:r w:rsidR="00146494">
        <w:rPr>
          <w:rFonts w:cs="Arial"/>
          <w:szCs w:val="24"/>
          <w:lang w:val="en-GB" w:eastAsia="en-GB"/>
        </w:rPr>
        <w:t>ākonga</w:t>
      </w:r>
      <w:bookmarkStart w:id="0" w:name="_GoBack"/>
      <w:bookmarkEnd w:id="0"/>
    </w:p>
    <w:p w:rsidR="00972D8C" w:rsidRPr="004D0051" w:rsidRDefault="00972D8C" w:rsidP="00DD620B">
      <w:pPr>
        <w:pStyle w:val="NoSpacing"/>
        <w:numPr>
          <w:ilvl w:val="0"/>
          <w:numId w:val="17"/>
        </w:numPr>
        <w:rPr>
          <w:rFonts w:cs="Arial"/>
          <w:szCs w:val="24"/>
          <w:lang w:val="en-GB" w:eastAsia="en-GB"/>
        </w:rPr>
      </w:pPr>
      <w:r w:rsidRPr="00294A96">
        <w:rPr>
          <w:rFonts w:cs="Arial"/>
          <w:szCs w:val="24"/>
          <w:lang w:val="en-GB" w:eastAsia="en-GB"/>
        </w:rPr>
        <w:t>Minimises and denies own behaviour, or blames victim for the perpetrators own behaviour</w:t>
      </w:r>
    </w:p>
    <w:p w:rsidR="004D0051" w:rsidRPr="004D0051" w:rsidRDefault="004D0051" w:rsidP="00294A96">
      <w:pPr>
        <w:pStyle w:val="NoSpacing"/>
        <w:rPr>
          <w:rFonts w:cs="Arial"/>
          <w:szCs w:val="24"/>
          <w:lang w:val="en-GB" w:eastAsia="en-GB"/>
        </w:rPr>
      </w:pPr>
    </w:p>
    <w:sectPr w:rsidR="004D0051" w:rsidRPr="004D0051" w:rsidSect="00972D8C">
      <w:footerReference w:type="default" r:id="rId7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206" w:rsidRDefault="00366206" w:rsidP="00366206">
      <w:pPr>
        <w:spacing w:after="0" w:line="240" w:lineRule="auto"/>
      </w:pPr>
      <w:r>
        <w:separator/>
      </w:r>
    </w:p>
  </w:endnote>
  <w:endnote w:type="continuationSeparator" w:id="0">
    <w:p w:rsidR="00366206" w:rsidRDefault="00366206" w:rsidP="0036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206" w:rsidRPr="00CA5FD0" w:rsidRDefault="00366206" w:rsidP="00CA5FD0">
    <w:pPr>
      <w:pStyle w:val="Footer"/>
      <w:rPr>
        <w:rFonts w:ascii="Arial" w:hAnsi="Arial" w:cs="Arial"/>
        <w:sz w:val="20"/>
        <w:szCs w:val="20"/>
      </w:rPr>
    </w:pPr>
    <w:r w:rsidRPr="00CA5FD0">
      <w:rPr>
        <w:rFonts w:ascii="Arial" w:hAnsi="Arial" w:cs="Arial"/>
        <w:sz w:val="20"/>
        <w:szCs w:val="20"/>
      </w:rPr>
      <w:t xml:space="preserve">Appendix 1: </w:t>
    </w:r>
    <w:r w:rsidR="00924E90" w:rsidRPr="00CA5FD0">
      <w:rPr>
        <w:rFonts w:ascii="Arial" w:hAnsi="Arial" w:cs="Arial"/>
        <w:sz w:val="20"/>
        <w:szCs w:val="20"/>
      </w:rPr>
      <w:t>Identifying Child Abuse</w:t>
    </w:r>
    <w:r w:rsidRPr="00CA5FD0">
      <w:rPr>
        <w:rFonts w:ascii="Arial" w:hAnsi="Arial" w:cs="Arial"/>
        <w:sz w:val="20"/>
        <w:szCs w:val="20"/>
      </w:rPr>
      <w:t xml:space="preserve"> –Child Protection Policy</w:t>
    </w:r>
    <w:r w:rsidR="00CA5FD0" w:rsidRPr="00CA5FD0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41265839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CA5FD0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CA5FD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A5FD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CA5FD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464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CA5FD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CA5FD0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CA5FD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A5FD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CA5FD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464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CA5FD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366206" w:rsidRDefault="00366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206" w:rsidRDefault="00366206" w:rsidP="00366206">
      <w:pPr>
        <w:spacing w:after="0" w:line="240" w:lineRule="auto"/>
      </w:pPr>
      <w:r>
        <w:separator/>
      </w:r>
    </w:p>
  </w:footnote>
  <w:footnote w:type="continuationSeparator" w:id="0">
    <w:p w:rsidR="00366206" w:rsidRDefault="00366206" w:rsidP="00366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7DAF"/>
    <w:multiLevelType w:val="hybridMultilevel"/>
    <w:tmpl w:val="01D819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3799B"/>
    <w:multiLevelType w:val="hybridMultilevel"/>
    <w:tmpl w:val="F3328D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02E87"/>
    <w:multiLevelType w:val="hybridMultilevel"/>
    <w:tmpl w:val="5F8E32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C4B9B"/>
    <w:multiLevelType w:val="hybridMultilevel"/>
    <w:tmpl w:val="5BEE4C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90F44"/>
    <w:multiLevelType w:val="hybridMultilevel"/>
    <w:tmpl w:val="95205D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972AB"/>
    <w:multiLevelType w:val="hybridMultilevel"/>
    <w:tmpl w:val="B2888F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D3672"/>
    <w:multiLevelType w:val="hybridMultilevel"/>
    <w:tmpl w:val="D6F629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08FA"/>
    <w:multiLevelType w:val="hybridMultilevel"/>
    <w:tmpl w:val="37FAD4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E4301"/>
    <w:multiLevelType w:val="hybridMultilevel"/>
    <w:tmpl w:val="9E8E35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91065"/>
    <w:multiLevelType w:val="hybridMultilevel"/>
    <w:tmpl w:val="61BAA7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91C10"/>
    <w:multiLevelType w:val="hybridMultilevel"/>
    <w:tmpl w:val="9C3E6E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2689C"/>
    <w:multiLevelType w:val="hybridMultilevel"/>
    <w:tmpl w:val="173CCE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F27BF"/>
    <w:multiLevelType w:val="hybridMultilevel"/>
    <w:tmpl w:val="25DCE6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D65E2"/>
    <w:multiLevelType w:val="hybridMultilevel"/>
    <w:tmpl w:val="9E3CCD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E6C24"/>
    <w:multiLevelType w:val="hybridMultilevel"/>
    <w:tmpl w:val="E73206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57541"/>
    <w:multiLevelType w:val="hybridMultilevel"/>
    <w:tmpl w:val="44FAA3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B6540"/>
    <w:multiLevelType w:val="hybridMultilevel"/>
    <w:tmpl w:val="2842B7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8190C"/>
    <w:multiLevelType w:val="hybridMultilevel"/>
    <w:tmpl w:val="1334FF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62947"/>
    <w:multiLevelType w:val="hybridMultilevel"/>
    <w:tmpl w:val="A2926A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C021D"/>
    <w:multiLevelType w:val="hybridMultilevel"/>
    <w:tmpl w:val="A40CCD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7"/>
  </w:num>
  <w:num w:numId="5">
    <w:abstractNumId w:val="1"/>
  </w:num>
  <w:num w:numId="6">
    <w:abstractNumId w:val="3"/>
  </w:num>
  <w:num w:numId="7">
    <w:abstractNumId w:val="16"/>
  </w:num>
  <w:num w:numId="8">
    <w:abstractNumId w:val="5"/>
  </w:num>
  <w:num w:numId="9">
    <w:abstractNumId w:val="14"/>
  </w:num>
  <w:num w:numId="10">
    <w:abstractNumId w:val="4"/>
  </w:num>
  <w:num w:numId="11">
    <w:abstractNumId w:val="2"/>
  </w:num>
  <w:num w:numId="12">
    <w:abstractNumId w:val="15"/>
  </w:num>
  <w:num w:numId="13">
    <w:abstractNumId w:val="12"/>
  </w:num>
  <w:num w:numId="14">
    <w:abstractNumId w:val="9"/>
  </w:num>
  <w:num w:numId="15">
    <w:abstractNumId w:val="10"/>
  </w:num>
  <w:num w:numId="16">
    <w:abstractNumId w:val="6"/>
  </w:num>
  <w:num w:numId="17">
    <w:abstractNumId w:val="8"/>
  </w:num>
  <w:num w:numId="18">
    <w:abstractNumId w:val="17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206"/>
    <w:rsid w:val="000643E3"/>
    <w:rsid w:val="00103036"/>
    <w:rsid w:val="00146494"/>
    <w:rsid w:val="00247F6B"/>
    <w:rsid w:val="00294A96"/>
    <w:rsid w:val="00366206"/>
    <w:rsid w:val="004D0051"/>
    <w:rsid w:val="005A0930"/>
    <w:rsid w:val="00632B0B"/>
    <w:rsid w:val="00924E90"/>
    <w:rsid w:val="00972D8C"/>
    <w:rsid w:val="009F026D"/>
    <w:rsid w:val="00C470DA"/>
    <w:rsid w:val="00CA3502"/>
    <w:rsid w:val="00CA5FD0"/>
    <w:rsid w:val="00CE0DFA"/>
    <w:rsid w:val="00F6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FEFF5"/>
  <w15:chartTrackingRefBased/>
  <w15:docId w15:val="{C5DD390C-564D-4995-8CBC-97E48E00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206"/>
  </w:style>
  <w:style w:type="paragraph" w:styleId="Heading1">
    <w:name w:val="heading 1"/>
    <w:basedOn w:val="Normal"/>
    <w:next w:val="Normal"/>
    <w:link w:val="Heading1Char"/>
    <w:uiPriority w:val="9"/>
    <w:qFormat/>
    <w:rsid w:val="00CA5FD0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5FD0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7F6B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206"/>
  </w:style>
  <w:style w:type="paragraph" w:styleId="Footer">
    <w:name w:val="footer"/>
    <w:basedOn w:val="Normal"/>
    <w:link w:val="FooterChar"/>
    <w:uiPriority w:val="99"/>
    <w:unhideWhenUsed/>
    <w:rsid w:val="00366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206"/>
  </w:style>
  <w:style w:type="table" w:styleId="TableGrid">
    <w:name w:val="Table Grid"/>
    <w:basedOn w:val="TableNormal"/>
    <w:uiPriority w:val="39"/>
    <w:rsid w:val="00CA5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A5F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A5FD0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5FD0"/>
    <w:rPr>
      <w:rFonts w:ascii="Arial" w:eastAsiaTheme="majorEastAsia" w:hAnsi="Arial" w:cstheme="majorBidi"/>
      <w:b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B3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94A96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247F6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47F6B"/>
    <w:rPr>
      <w:rFonts w:ascii="Arial" w:eastAsiaTheme="majorEastAsia" w:hAnsi="Arial" w:cstheme="majorBidi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Dannielle Bailey</dc:creator>
  <cp:keywords/>
  <dc:description/>
  <cp:lastModifiedBy>Bridget Lamphee</cp:lastModifiedBy>
  <cp:revision>6</cp:revision>
  <cp:lastPrinted>2018-07-18T20:15:00Z</cp:lastPrinted>
  <dcterms:created xsi:type="dcterms:W3CDTF">2018-07-08T21:01:00Z</dcterms:created>
  <dcterms:modified xsi:type="dcterms:W3CDTF">2018-07-18T20:15:00Z</dcterms:modified>
</cp:coreProperties>
</file>